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34EE58FB"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F96076">
        <w:rPr>
          <w:rFonts w:ascii="Times New Roman" w:hAnsi="Times New Roman" w:cs="Times New Roman"/>
          <w:b/>
          <w:bCs/>
          <w:color w:val="D03C20"/>
          <w:sz w:val="32"/>
          <w:szCs w:val="32"/>
        </w:rPr>
        <w:t>Hydrofluoric Acid (HF)</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252C7DC5"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F96076">
        <w:rPr>
          <w:rFonts w:ascii="Times New Roman" w:hAnsi="Times New Roman" w:cs="Times New Roman"/>
          <w:sz w:val="24"/>
          <w:szCs w:val="24"/>
        </w:rPr>
        <w:t>hydrofluoric acid</w:t>
      </w:r>
      <w:r w:rsidR="002B4041">
        <w:rPr>
          <w:rFonts w:ascii="Times New Roman" w:hAnsi="Times New Roman" w:cs="Times New Roman"/>
          <w:sz w:val="24"/>
          <w:szCs w:val="24"/>
        </w:rPr>
        <w:t xml:space="preserve"> in</w:t>
      </w:r>
      <w:r w:rsidR="00A67064" w:rsidRPr="00A67064">
        <w:rPr>
          <w:rFonts w:ascii="Times New Roman" w:hAnsi="Times New Roman" w:cs="Times New Roman"/>
          <w:sz w:val="24"/>
          <w:szCs w:val="24"/>
        </w:rPr>
        <w:t xml:space="preserve"> </w:t>
      </w:r>
      <w:r>
        <w:rPr>
          <w:rFonts w:ascii="Times New Roman" w:hAnsi="Times New Roman" w:cs="Times New Roman"/>
          <w:sz w:val="24"/>
          <w:szCs w:val="24"/>
        </w:rPr>
        <w:t>the</w:t>
      </w:r>
      <w:r w:rsidR="0024567D">
        <w:rPr>
          <w:rFonts w:ascii="Times New Roman" w:hAnsi="Times New Roman" w:cs="Times New Roman"/>
          <w:sz w:val="24"/>
          <w:szCs w:val="24"/>
        </w:rPr>
        <w:t xml:space="preserve"> __________</w:t>
      </w:r>
      <w:r>
        <w:rPr>
          <w:rFonts w:ascii="Times New Roman" w:hAnsi="Times New Roman" w:cs="Times New Roman"/>
          <w:sz w:val="24"/>
          <w:szCs w:val="24"/>
        </w:rPr>
        <w:t xml:space="preserve"> laboratory</w:t>
      </w:r>
      <w:r w:rsidR="00F96076">
        <w:rPr>
          <w:rFonts w:ascii="Times New Roman" w:hAnsi="Times New Roman" w:cs="Times New Roman"/>
          <w:sz w:val="24"/>
          <w:szCs w:val="24"/>
        </w:rPr>
        <w:t xml:space="preserve"> and to comply with OSHA hydrofluoric acid guidelines (</w:t>
      </w:r>
      <w:hyperlink r:id="rId12" w:history="1">
        <w:r w:rsidR="00F96076" w:rsidRPr="009F27D8">
          <w:rPr>
            <w:rStyle w:val="Hyperlink"/>
            <w:rFonts w:ascii="Times New Roman" w:hAnsi="Times New Roman" w:cs="Times New Roman"/>
            <w:sz w:val="24"/>
            <w:szCs w:val="24"/>
          </w:rPr>
          <w:t>CAS# 7664-39-3</w:t>
        </w:r>
      </w:hyperlink>
      <w:r w:rsidR="00F96076">
        <w:rPr>
          <w:rFonts w:ascii="Times New Roman" w:hAnsi="Times New Roman" w:cs="Times New Roman"/>
          <w:sz w:val="24"/>
          <w:szCs w:val="24"/>
        </w:rPr>
        <w:t>)</w:t>
      </w:r>
      <w:r w:rsidR="0056767A">
        <w:rPr>
          <w:rFonts w:ascii="Times New Roman" w:hAnsi="Times New Roman" w:cs="Times New Roman"/>
          <w:sz w:val="24"/>
          <w:szCs w:val="24"/>
        </w:rPr>
        <w:t>.</w:t>
      </w:r>
    </w:p>
    <w:p w14:paraId="3C8E555C" w14:textId="30E314D0" w:rsidR="007C13DE"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p>
    <w:p w14:paraId="5471FAB3" w14:textId="77777777" w:rsidR="00EF1793" w:rsidRDefault="00F45C0B" w:rsidP="00F45C0B">
      <w:pPr>
        <w:pStyle w:val="CM11"/>
        <w:spacing w:after="270" w:line="278" w:lineRule="atLeast"/>
        <w:rPr>
          <w:rFonts w:ascii="Times New Roman" w:hAnsi="Times New Roman" w:cs="Times New Roman"/>
          <w:color w:val="000000"/>
        </w:rPr>
      </w:pPr>
      <w:r w:rsidRPr="00F45C0B">
        <w:rPr>
          <w:rFonts w:ascii="Times New Roman" w:hAnsi="Times New Roman" w:cs="Times New Roman"/>
          <w:i/>
          <w:iCs/>
          <w:color w:val="000000"/>
        </w:rPr>
        <w:t>Corrosive</w:t>
      </w:r>
      <w:r>
        <w:rPr>
          <w:rFonts w:ascii="Times New Roman" w:hAnsi="Times New Roman" w:cs="Times New Roman"/>
          <w:color w:val="000000"/>
        </w:rPr>
        <w:t xml:space="preserve"> – </w:t>
      </w:r>
    </w:p>
    <w:p w14:paraId="6DE24BC0" w14:textId="5FF316C9" w:rsidR="00EF1793" w:rsidRDefault="00F45C0B" w:rsidP="00F45C0B">
      <w:pPr>
        <w:pStyle w:val="CM11"/>
        <w:numPr>
          <w:ilvl w:val="0"/>
          <w:numId w:val="33"/>
        </w:numPr>
        <w:spacing w:after="270" w:line="278" w:lineRule="atLeast"/>
        <w:rPr>
          <w:rFonts w:ascii="Times New Roman" w:hAnsi="Times New Roman" w:cs="Times New Roman"/>
          <w:color w:val="000000"/>
        </w:rPr>
      </w:pPr>
      <w:r w:rsidRPr="00F45C0B">
        <w:rPr>
          <w:rFonts w:ascii="Times New Roman" w:hAnsi="Times New Roman" w:cs="Times New Roman"/>
          <w:color w:val="000000"/>
        </w:rPr>
        <w:t>Hydrofluoric acid (HF) is a highly corrosive liquid and is a contact poison. It should be handled with extreme care (i.e., beyond what is generally required to handle other mineral acids). Owing to its low dissociation constant, HF as a neutral lipid-soluble molecule penetrates tissue more rapidly than typical mineral acids. Because of the ability of hydrofluoric acid to penetrate tissue, poisoning can occur readily through exposure of skin or eyes, or when inhaled or swallowed. Symptoms of exposure to hydrofluoric acid may not be immediately evident. HF interferes with nerve function, meaning that burns may not initially be painful. Accidental exposures can go unnoticed, delaying treatment and increasing the extent and seriousness of the injury.</w:t>
      </w:r>
    </w:p>
    <w:p w14:paraId="5061E50A" w14:textId="743344C6" w:rsidR="00463818" w:rsidRPr="00EF1793" w:rsidRDefault="00F45C0B" w:rsidP="00F45C0B">
      <w:pPr>
        <w:pStyle w:val="CM11"/>
        <w:numPr>
          <w:ilvl w:val="0"/>
          <w:numId w:val="33"/>
        </w:numPr>
        <w:spacing w:after="270" w:line="278" w:lineRule="atLeast"/>
        <w:rPr>
          <w:rFonts w:ascii="Times New Roman" w:hAnsi="Times New Roman" w:cs="Times New Roman"/>
          <w:color w:val="000000"/>
        </w:rPr>
      </w:pPr>
      <w:r w:rsidRPr="00EF1793">
        <w:rPr>
          <w:rFonts w:ascii="Times New Roman" w:hAnsi="Times New Roman" w:cs="Times New Roman"/>
          <w:color w:val="000000"/>
        </w:rPr>
        <w:t xml:space="preserve">HF is a calcium seeker. A person can’t sense when it comes in contact with the skin, but it dissolves the calcium in the bone. HF burns are not evident until a day later. If not stored, handled and disposed of properly, HF can pose a serious threat to the health and safety of laboratory personnel, emergency responders and waste handlers. Hence, it is </w:t>
      </w:r>
      <w:r w:rsidRPr="00EF1793">
        <w:rPr>
          <w:rFonts w:ascii="Times New Roman" w:hAnsi="Times New Roman" w:cs="Times New Roman"/>
          <w:color w:val="000000"/>
        </w:rPr>
        <w:lastRenderedPageBreak/>
        <w:t>important to thoroughly understand the properties of HF and follow all safety protocols to properly store and handle HF.</w:t>
      </w:r>
    </w:p>
    <w:p w14:paraId="1D0D6EF8" w14:textId="77777777" w:rsidR="003809A3" w:rsidRPr="003809A3" w:rsidRDefault="003809A3" w:rsidP="003809A3"/>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2C410A6E" w:rsidR="00BF4B1F" w:rsidRDefault="00244237" w:rsidP="00BF4B1F">
      <w:pPr>
        <w:spacing w:line="240" w:lineRule="auto"/>
        <w:rPr>
          <w:rFonts w:ascii="Times New Roman" w:hAnsi="Times New Roman" w:cs="Times New Roman"/>
          <w:sz w:val="24"/>
          <w:szCs w:val="24"/>
        </w:rPr>
      </w:pPr>
      <w:r>
        <w:rPr>
          <w:rFonts w:ascii="Times New Roman" w:hAnsi="Times New Roman"/>
          <w:bCs/>
          <w:sz w:val="24"/>
          <w:szCs w:val="24"/>
        </w:rPr>
        <w:t>Hydrofluoric acid</w:t>
      </w:r>
      <w:r w:rsidR="00AC57B1" w:rsidRPr="00AC57B1">
        <w:rPr>
          <w:rFonts w:ascii="Times New Roman" w:hAnsi="Times New Roman"/>
          <w:bCs/>
          <w:sz w:val="24"/>
          <w:szCs w:val="24"/>
        </w:rPr>
        <w:t xml:space="preserve"> </w:t>
      </w:r>
      <w:r w:rsidR="00300826">
        <w:rPr>
          <w:rFonts w:ascii="Times New Roman" w:hAnsi="Times New Roman" w:cs="Times New Roman"/>
          <w:sz w:val="24"/>
          <w:szCs w:val="24"/>
        </w:rPr>
        <w:t>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31BF6CC0" w14:textId="7C7BCE19"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244237">
        <w:rPr>
          <w:rFonts w:ascii="Times New Roman" w:hAnsi="Times New Roman" w:cs="Times New Roman"/>
          <w:sz w:val="24"/>
          <w:szCs w:val="24"/>
        </w:rPr>
        <w:t>HF</w:t>
      </w:r>
      <w:r>
        <w:rPr>
          <w:rFonts w:ascii="Times New Roman" w:hAnsi="Times New Roman" w:cs="Times New Roman"/>
          <w:sz w:val="24"/>
          <w:szCs w:val="24"/>
        </w:rPr>
        <w:t xml:space="preserve"> must be trained on the hazards of </w:t>
      </w:r>
      <w:r w:rsidR="00244237">
        <w:rPr>
          <w:rFonts w:ascii="Times New Roman" w:hAnsi="Times New Roman" w:cs="Times New Roman"/>
          <w:sz w:val="24"/>
          <w:szCs w:val="24"/>
        </w:rPr>
        <w:t>HF</w:t>
      </w:r>
      <w:r>
        <w:rPr>
          <w:rFonts w:ascii="Times New Roman" w:hAnsi="Times New Roman" w:cs="Times New Roman"/>
          <w:sz w:val="24"/>
          <w:szCs w:val="24"/>
        </w:rPr>
        <w:t>, including being familiar with this SOP (Administrative Control).</w:t>
      </w:r>
    </w:p>
    <w:p w14:paraId="288DA213" w14:textId="6E56997F" w:rsidR="007679F9"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24567D">
        <w:rPr>
          <w:rFonts w:ascii="Times New Roman" w:hAnsi="Times New Roman" w:cs="Times New Roman"/>
          <w:sz w:val="24"/>
          <w:szCs w:val="24"/>
        </w:rPr>
        <w:t>___________</w:t>
      </w:r>
      <w:r w:rsidR="00300826">
        <w:rPr>
          <w:rFonts w:ascii="Times New Roman" w:hAnsi="Times New Roman" w:cs="Times New Roman"/>
          <w:sz w:val="24"/>
          <w:szCs w:val="24"/>
        </w:rPr>
        <w:t xml:space="preserve"> 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244237">
        <w:rPr>
          <w:rFonts w:ascii="Times New Roman" w:hAnsi="Times New Roman" w:cs="Times New Roman"/>
          <w:sz w:val="24"/>
          <w:szCs w:val="24"/>
        </w:rPr>
        <w:t>HF</w:t>
      </w:r>
      <w:r w:rsidR="00EF61AE">
        <w:rPr>
          <w:rFonts w:ascii="Times New Roman" w:hAnsi="Times New Roman" w:cs="Times New Roman"/>
          <w:sz w:val="24"/>
          <w:szCs w:val="24"/>
        </w:rPr>
        <w:t xml:space="preserve"> (Administrative Control).</w:t>
      </w:r>
    </w:p>
    <w:p w14:paraId="7818AE64" w14:textId="5CADCA3A" w:rsidR="00361963" w:rsidRPr="008A0158" w:rsidRDefault="001F35C7" w:rsidP="001F35C7">
      <w:pPr>
        <w:pStyle w:val="ListParagraph"/>
        <w:tabs>
          <w:tab w:val="left" w:pos="7861"/>
        </w:tabs>
        <w:spacing w:line="240" w:lineRule="auto"/>
        <w:ind w:left="1080"/>
        <w:rPr>
          <w:rFonts w:ascii="Times New Roman" w:hAnsi="Times New Roman"/>
          <w:sz w:val="24"/>
          <w:szCs w:val="24"/>
        </w:rPr>
      </w:pPr>
      <w:r>
        <w:rPr>
          <w:rFonts w:ascii="Times New Roman" w:hAnsi="Times New Roman"/>
          <w:sz w:val="24"/>
          <w:szCs w:val="24"/>
        </w:rPr>
        <w:tab/>
      </w: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22A6ECD9" w14:textId="61B3624D" w:rsidR="00BF67A3" w:rsidRPr="00244237" w:rsidRDefault="00EC2FC8" w:rsidP="0078701D">
      <w:pPr>
        <w:numPr>
          <w:ilvl w:val="0"/>
          <w:numId w:val="19"/>
        </w:numPr>
        <w:spacing w:after="0" w:line="240" w:lineRule="auto"/>
        <w:rPr>
          <w:rFonts w:ascii="Times New Roman" w:eastAsia="Calibri" w:hAnsi="Times New Roman" w:cs="Times New Roman"/>
          <w:sz w:val="24"/>
          <w:szCs w:val="24"/>
        </w:rPr>
      </w:pPr>
      <w:r w:rsidRPr="00244237">
        <w:rPr>
          <w:rFonts w:ascii="Times New Roman" w:eastAsia="Calibri" w:hAnsi="Times New Roman" w:cs="Times New Roman"/>
          <w:bCs/>
          <w:i/>
          <w:iCs/>
          <w:sz w:val="24"/>
          <w:szCs w:val="24"/>
        </w:rPr>
        <w:t>Hand Protection</w:t>
      </w:r>
      <w:r w:rsidRPr="00244237">
        <w:rPr>
          <w:rFonts w:ascii="Times New Roman" w:eastAsia="Calibri" w:hAnsi="Times New Roman" w:cs="Times New Roman"/>
          <w:bCs/>
          <w:sz w:val="24"/>
          <w:szCs w:val="24"/>
        </w:rPr>
        <w:t xml:space="preserve">: </w:t>
      </w:r>
      <w:r w:rsidR="00BB1CDE" w:rsidRPr="00244237">
        <w:rPr>
          <w:rFonts w:ascii="Times New Roman" w:eastAsia="Calibri" w:hAnsi="Times New Roman" w:cs="Times New Roman"/>
          <w:bCs/>
          <w:sz w:val="24"/>
          <w:szCs w:val="24"/>
        </w:rPr>
        <w:t>Thin disposable gloves (such as 4, 6, or 8 mil blue nitrile gloves) used in laboratory operations provide a contact barrier only and should be disposed immediately when contamination is suspected. Thicker (10-20 mil) PVC or neoprene gloves provide better resistance but do not provide the necessary dexterity for many lab procedures. Thinner PVC or poly gloves can provide some resistance to HF, but require immediate changing at the first sign of contamination. Do not wear disposable gloves without double gloving because of the potential for exposure through pinholes.</w:t>
      </w:r>
      <w:r w:rsidR="00BB1CDE" w:rsidRPr="00244237">
        <w:rPr>
          <w:rFonts w:ascii="Times New Roman" w:eastAsia="Calibri" w:hAnsi="Times New Roman" w:cs="Times New Roman"/>
          <w:bCs/>
          <w:sz w:val="24"/>
          <w:szCs w:val="24"/>
        </w:rPr>
        <w:br/>
      </w:r>
    </w:p>
    <w:p w14:paraId="0B62A07C" w14:textId="5FEE047B" w:rsidR="00BB1CDE" w:rsidRPr="00BB1CDE" w:rsidRDefault="00BB1CDE" w:rsidP="0078701D">
      <w:pPr>
        <w:numPr>
          <w:ilvl w:val="0"/>
          <w:numId w:val="19"/>
        </w:numPr>
        <w:spacing w:after="0" w:line="240" w:lineRule="auto"/>
        <w:rPr>
          <w:rFonts w:ascii="Times New Roman" w:eastAsia="Calibri" w:hAnsi="Times New Roman" w:cs="Times New Roman"/>
          <w:i/>
          <w:iCs/>
          <w:sz w:val="24"/>
          <w:szCs w:val="24"/>
        </w:rPr>
      </w:pPr>
      <w:r w:rsidRPr="00BB1CDE">
        <w:rPr>
          <w:rFonts w:ascii="Times New Roman" w:eastAsia="Calibri" w:hAnsi="Times New Roman" w:cs="Times New Roman"/>
          <w:i/>
          <w:iCs/>
          <w:sz w:val="24"/>
          <w:szCs w:val="24"/>
        </w:rPr>
        <w:t>Eye protection</w:t>
      </w:r>
      <w:r>
        <w:rPr>
          <w:rFonts w:ascii="Times New Roman" w:eastAsia="Calibri" w:hAnsi="Times New Roman" w:cs="Times New Roman"/>
          <w:i/>
          <w:iCs/>
          <w:sz w:val="24"/>
          <w:szCs w:val="24"/>
        </w:rPr>
        <w:t xml:space="preserve">: </w:t>
      </w:r>
      <w:r w:rsidR="00244237" w:rsidRPr="00244237">
        <w:rPr>
          <w:rFonts w:ascii="Times New Roman" w:eastAsia="Calibri" w:hAnsi="Times New Roman" w:cs="Times New Roman"/>
          <w:sz w:val="24"/>
          <w:szCs w:val="24"/>
        </w:rPr>
        <w:t>G</w:t>
      </w:r>
      <w:r w:rsidRPr="00244237">
        <w:rPr>
          <w:rFonts w:ascii="Times New Roman" w:eastAsia="Calibri" w:hAnsi="Times New Roman" w:cs="Times New Roman"/>
          <w:sz w:val="24"/>
          <w:szCs w:val="24"/>
        </w:rPr>
        <w:t>oggles</w:t>
      </w:r>
      <w:r w:rsidR="00244237" w:rsidRPr="00244237">
        <w:rPr>
          <w:rFonts w:ascii="Times New Roman" w:eastAsia="Calibri" w:hAnsi="Times New Roman" w:cs="Times New Roman"/>
          <w:sz w:val="24"/>
          <w:szCs w:val="24"/>
        </w:rPr>
        <w:t xml:space="preserve"> </w:t>
      </w:r>
      <w:r w:rsidRPr="00244237">
        <w:rPr>
          <w:rFonts w:ascii="Times New Roman" w:eastAsia="Calibri" w:hAnsi="Times New Roman" w:cs="Times New Roman"/>
          <w:sz w:val="24"/>
          <w:szCs w:val="24"/>
        </w:rPr>
        <w:t>must be worn</w:t>
      </w:r>
      <w:r w:rsidR="00244237" w:rsidRPr="00244237">
        <w:rPr>
          <w:rFonts w:ascii="Times New Roman" w:eastAsia="Calibri" w:hAnsi="Times New Roman" w:cs="Times New Roman"/>
          <w:sz w:val="24"/>
          <w:szCs w:val="24"/>
        </w:rPr>
        <w:t xml:space="preserve"> when handling HF</w:t>
      </w:r>
      <w:r>
        <w:rPr>
          <w:rFonts w:ascii="Times New Roman" w:eastAsia="Calibri" w:hAnsi="Times New Roman" w:cs="Times New Roman"/>
          <w:i/>
          <w:iCs/>
          <w:sz w:val="24"/>
          <w:szCs w:val="24"/>
        </w:rPr>
        <w:t xml:space="preserve">. </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476A9BF6"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244237">
        <w:rPr>
          <w:rFonts w:ascii="Times New Roman" w:eastAsia="Calibri" w:hAnsi="Times New Roman" w:cs="Times New Roman"/>
          <w:bCs/>
          <w:sz w:val="24"/>
          <w:szCs w:val="24"/>
        </w:rPr>
        <w:t>HF</w:t>
      </w:r>
      <w:r w:rsidRPr="00BF67A3">
        <w:rPr>
          <w:rFonts w:ascii="Times New Roman" w:eastAsia="Calibri" w:hAnsi="Times New Roman" w:cs="Times New Roman"/>
          <w:bCs/>
          <w:sz w:val="24"/>
          <w:szCs w:val="24"/>
        </w:rPr>
        <w:t>.</w:t>
      </w:r>
      <w:r w:rsidR="007F22AD">
        <w:rPr>
          <w:rFonts w:ascii="Times New Roman" w:eastAsia="Calibri" w:hAnsi="Times New Roman" w:cs="Times New Roman"/>
          <w:bCs/>
          <w:sz w:val="24"/>
          <w:szCs w:val="24"/>
        </w:rPr>
        <w:t xml:space="preserve"> </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3EE9ED3B" w14:textId="4B9DDF01" w:rsidR="007F22AD" w:rsidRPr="007F22AD" w:rsidRDefault="00BF67A3" w:rsidP="007F22AD">
      <w:pPr>
        <w:pStyle w:val="ListParagraph"/>
        <w:numPr>
          <w:ilvl w:val="0"/>
          <w:numId w:val="23"/>
        </w:numPr>
        <w:spacing w:line="240" w:lineRule="auto"/>
        <w:rPr>
          <w:rFonts w:ascii="Times New Roman" w:hAnsi="Times New Roman"/>
          <w:sz w:val="24"/>
          <w:szCs w:val="24"/>
        </w:rPr>
      </w:pPr>
      <w:r w:rsidRPr="007F22AD">
        <w:rPr>
          <w:rFonts w:ascii="Times New Roman" w:eastAsiaTheme="minorHAnsi" w:hAnsi="Times New Roman" w:cstheme="minorBidi"/>
          <w:i/>
          <w:sz w:val="24"/>
          <w:szCs w:val="24"/>
          <w:lang w:eastAsia="en-US"/>
        </w:rPr>
        <w:t>Respiratory Protection</w:t>
      </w:r>
      <w:r w:rsidRPr="007F22AD">
        <w:rPr>
          <w:rFonts w:ascii="Times New Roman" w:eastAsiaTheme="minorHAnsi" w:hAnsi="Times New Roman" w:cstheme="minorBidi"/>
          <w:sz w:val="24"/>
          <w:szCs w:val="24"/>
          <w:lang w:eastAsia="en-US"/>
        </w:rPr>
        <w:t xml:space="preserve">: </w:t>
      </w:r>
      <w:r w:rsidR="00723476">
        <w:rPr>
          <w:rFonts w:ascii="Times New Roman" w:eastAsiaTheme="minorHAnsi" w:hAnsi="Times New Roman" w:cstheme="minorBidi"/>
          <w:bCs/>
          <w:sz w:val="24"/>
          <w:szCs w:val="24"/>
          <w:lang w:eastAsia="en-US"/>
        </w:rPr>
        <w:t>W</w:t>
      </w:r>
      <w:r w:rsidR="00723476" w:rsidRPr="00723476">
        <w:rPr>
          <w:rFonts w:ascii="Times New Roman" w:eastAsiaTheme="minorHAnsi" w:hAnsi="Times New Roman" w:cstheme="minorBidi"/>
          <w:bCs/>
          <w:sz w:val="24"/>
          <w:szCs w:val="24"/>
          <w:lang w:eastAsia="en-US"/>
        </w:rPr>
        <w:t xml:space="preserve">ork with </w:t>
      </w:r>
      <w:r w:rsidR="00244237">
        <w:rPr>
          <w:rFonts w:ascii="Times New Roman" w:eastAsiaTheme="minorHAnsi" w:hAnsi="Times New Roman" w:cstheme="minorBidi"/>
          <w:bCs/>
          <w:sz w:val="24"/>
          <w:szCs w:val="24"/>
          <w:lang w:eastAsia="en-US"/>
        </w:rPr>
        <w:t>HF</w:t>
      </w:r>
      <w:r w:rsidR="00723476" w:rsidRPr="00723476">
        <w:rPr>
          <w:rFonts w:ascii="Times New Roman" w:eastAsiaTheme="minorHAnsi" w:hAnsi="Times New Roman" w:cstheme="minorBidi"/>
          <w:bCs/>
          <w:sz w:val="24"/>
          <w:szCs w:val="24"/>
          <w:lang w:eastAsia="en-US"/>
        </w:rPr>
        <w:t xml:space="preserve"> should always be done in a fume hood, glove box, or in totally-sealed containers to keep inhalation exposures as low as possible</w:t>
      </w:r>
      <w:r w:rsidR="007F22AD">
        <w:rPr>
          <w:rFonts w:ascii="Times New Roman" w:eastAsiaTheme="minorHAnsi" w:hAnsi="Times New Roman" w:cstheme="minorBidi"/>
          <w:bCs/>
          <w:sz w:val="24"/>
          <w:szCs w:val="24"/>
          <w:lang w:eastAsia="en-US"/>
        </w:rPr>
        <w:br/>
      </w:r>
    </w:p>
    <w:p w14:paraId="23F72C16" w14:textId="7B54B215" w:rsidR="00BF4B1F" w:rsidRPr="00BF67A3" w:rsidRDefault="00BF67A3"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Procedures for Handling</w:t>
      </w:r>
      <w:r w:rsidR="003809A3">
        <w:rPr>
          <w:rFonts w:ascii="Times New Roman" w:hAnsi="Times New Roman"/>
          <w:b/>
          <w:sz w:val="24"/>
          <w:szCs w:val="24"/>
        </w:rPr>
        <w:t xml:space="preserve"> </w:t>
      </w:r>
      <w:r w:rsidR="00244237">
        <w:rPr>
          <w:rFonts w:ascii="Times New Roman" w:hAnsi="Times New Roman"/>
          <w:b/>
          <w:sz w:val="24"/>
          <w:szCs w:val="24"/>
        </w:rPr>
        <w:t>Hydrofluoric Acid</w:t>
      </w:r>
      <w:r w:rsidR="00A83349" w:rsidRPr="00BF67A3">
        <w:rPr>
          <w:rFonts w:ascii="Times New Roman" w:hAnsi="Times New Roman"/>
          <w:b/>
          <w:sz w:val="24"/>
          <w:szCs w:val="24"/>
        </w:rPr>
        <w:t xml:space="preserve">: </w:t>
      </w:r>
    </w:p>
    <w:p w14:paraId="11039B52" w14:textId="695286BD" w:rsidR="003809A3" w:rsidRPr="009B2858" w:rsidRDefault="003809A3" w:rsidP="003809A3">
      <w:pPr>
        <w:spacing w:line="240" w:lineRule="auto"/>
        <w:ind w:firstLine="360"/>
        <w:rPr>
          <w:rFonts w:ascii="Times New Roman" w:hAnsi="Times New Roman"/>
          <w:i/>
          <w:iCs/>
          <w:sz w:val="24"/>
          <w:szCs w:val="24"/>
        </w:rPr>
      </w:pPr>
      <w:r w:rsidRPr="009B2858">
        <w:rPr>
          <w:rFonts w:ascii="Times New Roman" w:hAnsi="Times New Roman"/>
          <w:i/>
          <w:iCs/>
          <w:sz w:val="24"/>
          <w:szCs w:val="24"/>
        </w:rPr>
        <w:t>Handling</w:t>
      </w:r>
    </w:p>
    <w:p w14:paraId="35E0EA77"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Ensure that you have all the PPE required for handling HF.</w:t>
      </w:r>
    </w:p>
    <w:p w14:paraId="108FAB87"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 xml:space="preserve">HF must always be stored in plastic (Nalgene / polypropylene) containers. </w:t>
      </w:r>
      <w:r w:rsidRPr="00EF1793">
        <w:rPr>
          <w:rFonts w:ascii="Times New Roman" w:hAnsi="Times New Roman"/>
          <w:sz w:val="24"/>
          <w:szCs w:val="24"/>
          <w:u w:val="single"/>
        </w:rPr>
        <w:t>DO NOT</w:t>
      </w:r>
      <w:r w:rsidRPr="00EF1793">
        <w:rPr>
          <w:rFonts w:ascii="Times New Roman" w:hAnsi="Times New Roman"/>
          <w:sz w:val="24"/>
          <w:szCs w:val="24"/>
        </w:rPr>
        <w:t xml:space="preserve"> store HF in glass bottles/containers. </w:t>
      </w:r>
    </w:p>
    <w:p w14:paraId="72B41AC7"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Store in corrosive/acid storage cabinet within a secondary containment (Nalgene/ polypropylene tray or tub).</w:t>
      </w:r>
    </w:p>
    <w:p w14:paraId="1F26D72F" w14:textId="77777777" w:rsid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 xml:space="preserve">Do not store in the topmost shelf of the storage cabinet. </w:t>
      </w:r>
    </w:p>
    <w:p w14:paraId="0274421A" w14:textId="571015F2" w:rsidR="00EF1793" w:rsidRPr="00EF1793" w:rsidRDefault="00EF1793" w:rsidP="00EF1793">
      <w:pPr>
        <w:pStyle w:val="ListParagraph"/>
        <w:numPr>
          <w:ilvl w:val="2"/>
          <w:numId w:val="13"/>
        </w:numPr>
        <w:rPr>
          <w:rFonts w:ascii="Times New Roman" w:hAnsi="Times New Roman"/>
          <w:sz w:val="24"/>
          <w:szCs w:val="24"/>
        </w:rPr>
      </w:pPr>
      <w:r w:rsidRPr="00EF1793">
        <w:rPr>
          <w:rFonts w:ascii="Times New Roman" w:hAnsi="Times New Roman"/>
          <w:sz w:val="24"/>
          <w:szCs w:val="24"/>
          <w:u w:val="single"/>
        </w:rPr>
        <w:t>Note</w:t>
      </w:r>
      <w:r w:rsidRPr="00EF1793">
        <w:rPr>
          <w:rFonts w:ascii="Times New Roman" w:hAnsi="Times New Roman"/>
          <w:sz w:val="24"/>
          <w:szCs w:val="24"/>
        </w:rPr>
        <w:t>: In general, do not store chemicals at or above eye level.</w:t>
      </w:r>
    </w:p>
    <w:p w14:paraId="41189206"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Ensure the container is tightly closed at all times.</w:t>
      </w:r>
    </w:p>
    <w:p w14:paraId="66A6BAF5"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Do not store with oxides, organic chemicals, bases or metals.</w:t>
      </w:r>
    </w:p>
    <w:p w14:paraId="255F447D"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lastRenderedPageBreak/>
        <w:t>Carefully carry the stock bottle in a rubber maid bottle carrier/Nalgene secondary container to the wet bench/chemical fume hood and pour out desired amount into a smaller container.</w:t>
      </w:r>
    </w:p>
    <w:p w14:paraId="52D33013"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Place stock bottle back in corrosive chemical storage cabinet with cap tightly closed.</w:t>
      </w:r>
    </w:p>
    <w:p w14:paraId="0AE81961" w14:textId="77777777" w:rsidR="00EF1793" w:rsidRPr="00EF1793" w:rsidRDefault="00EF1793" w:rsidP="00EF1793">
      <w:pPr>
        <w:pStyle w:val="ListParagraph"/>
        <w:numPr>
          <w:ilvl w:val="1"/>
          <w:numId w:val="13"/>
        </w:numPr>
        <w:rPr>
          <w:rFonts w:ascii="Times New Roman" w:hAnsi="Times New Roman"/>
          <w:sz w:val="24"/>
          <w:szCs w:val="24"/>
        </w:rPr>
      </w:pPr>
      <w:r w:rsidRPr="00EF1793">
        <w:rPr>
          <w:rFonts w:ascii="Times New Roman" w:hAnsi="Times New Roman"/>
          <w:sz w:val="24"/>
          <w:szCs w:val="24"/>
        </w:rPr>
        <w:t>Lab buddy system is highly recommended when handling HF. Lab emergency contact information must be readily available. The lab personnel must have easy access to a telephone (landline or cell phone). </w:t>
      </w:r>
    </w:p>
    <w:p w14:paraId="70E255C2" w14:textId="355C3178" w:rsidR="00676C7A" w:rsidRPr="00AA70CC" w:rsidRDefault="00440243" w:rsidP="003809A3">
      <w:pPr>
        <w:pStyle w:val="ListParagraph"/>
        <w:numPr>
          <w:ilvl w:val="1"/>
          <w:numId w:val="13"/>
        </w:numPr>
        <w:spacing w:line="240" w:lineRule="auto"/>
        <w:rPr>
          <w:rFonts w:ascii="Times New Roman" w:hAnsi="Times New Roman"/>
          <w:sz w:val="24"/>
          <w:szCs w:val="24"/>
        </w:rPr>
      </w:pPr>
      <w:r w:rsidRPr="00AA70CC">
        <w:rPr>
          <w:rFonts w:ascii="Times New Roman" w:hAnsi="Times New Roman"/>
          <w:sz w:val="24"/>
          <w:szCs w:val="24"/>
          <w:highlight w:val="yellow"/>
        </w:rPr>
        <w:t>As they deem necessary, the PI/supervisor should insert here any information about whether a special use-area is designated for this material/process</w:t>
      </w:r>
      <w:r w:rsidRPr="00AA70CC">
        <w:rPr>
          <w:rFonts w:ascii="Times New Roman" w:hAnsi="Times New Roman"/>
          <w:sz w:val="24"/>
          <w:szCs w:val="24"/>
        </w:rPr>
        <w:t xml:space="preserve">.  </w:t>
      </w:r>
    </w:p>
    <w:p w14:paraId="77DC8F05" w14:textId="057B6166" w:rsidR="003809A3" w:rsidRPr="00244237" w:rsidRDefault="00676C7A" w:rsidP="003809A3">
      <w:pPr>
        <w:pStyle w:val="ListParagraph"/>
        <w:numPr>
          <w:ilvl w:val="1"/>
          <w:numId w:val="13"/>
        </w:numPr>
        <w:spacing w:line="240" w:lineRule="auto"/>
        <w:rPr>
          <w:rFonts w:ascii="Times New Roman" w:hAnsi="Times New Roman"/>
          <w:sz w:val="24"/>
          <w:szCs w:val="24"/>
        </w:rPr>
      </w:pPr>
      <w:r w:rsidRPr="00AA70CC">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1F35C7" w:rsidRPr="00AA70CC">
        <w:rPr>
          <w:rFonts w:ascii="Times New Roman" w:hAnsi="Times New Roman"/>
          <w:sz w:val="24"/>
          <w:szCs w:val="24"/>
        </w:rPr>
        <w:t xml:space="preserve"> </w:t>
      </w:r>
      <w:r w:rsidR="00244237">
        <w:rPr>
          <w:rFonts w:ascii="Times New Roman" w:hAnsi="Times New Roman"/>
          <w:sz w:val="24"/>
          <w:szCs w:val="24"/>
        </w:rPr>
        <w:br/>
      </w:r>
    </w:p>
    <w:p w14:paraId="38F76167" w14:textId="4154BA38" w:rsidR="00B2317C" w:rsidRDefault="00B2317C" w:rsidP="00B2317C">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Chemical Dis</w:t>
      </w:r>
      <w:r>
        <w:rPr>
          <w:rFonts w:ascii="Times New Roman" w:hAnsi="Times New Roman"/>
          <w:b/>
          <w:bCs/>
          <w:sz w:val="24"/>
          <w:szCs w:val="24"/>
        </w:rPr>
        <w:t>posal</w:t>
      </w:r>
    </w:p>
    <w:p w14:paraId="3D08456C" w14:textId="015C10A3" w:rsidR="00BC1F5F" w:rsidRDefault="00BC1F5F" w:rsidP="007C7281">
      <w:pPr>
        <w:spacing w:line="240" w:lineRule="auto"/>
        <w:rPr>
          <w:rFonts w:ascii="Times New Roman" w:hAnsi="Times New Roman" w:cs="Times New Roman"/>
          <w:sz w:val="24"/>
          <w:szCs w:val="24"/>
        </w:rPr>
      </w:pPr>
      <w:r w:rsidRPr="00BC1F5F">
        <w:rPr>
          <w:rFonts w:ascii="Times New Roman" w:hAnsi="Times New Roman" w:cs="Times New Roman"/>
          <w:sz w:val="24"/>
          <w:szCs w:val="24"/>
        </w:rPr>
        <w:t xml:space="preserve">Hydrofluoric acid should never be disposed of by drain. Elementary neutralization of HF does not permit drain disposal, even if the resulting solution pH is 7. Neutralization of hydrofluoric acid with a basic material produces metal fluoride salts, which are toxic. It must always be collected as hazardous waste in closeable plastic containers. </w:t>
      </w:r>
    </w:p>
    <w:p w14:paraId="28E516FA" w14:textId="3934E37F" w:rsidR="007C7281" w:rsidRDefault="007E3386" w:rsidP="007C7281">
      <w:pPr>
        <w:spacing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7C7281" w:rsidRPr="00295793">
        <w:rPr>
          <w:rFonts w:ascii="Times New Roman" w:hAnsi="Times New Roman" w:cs="Times New Roman"/>
          <w:sz w:val="24"/>
          <w:szCs w:val="24"/>
        </w:rPr>
        <w:t xml:space="preserve">chemical waste must be disposed of according to federal and state regulations and UNM's Chemical Hygiene Plan. </w:t>
      </w:r>
      <w:r w:rsidR="00244237">
        <w:rPr>
          <w:rFonts w:ascii="Times New Roman" w:hAnsi="Times New Roman" w:cs="Times New Roman"/>
          <w:sz w:val="24"/>
          <w:szCs w:val="24"/>
        </w:rPr>
        <w:t>HF</w:t>
      </w:r>
      <w:r w:rsidR="007C7281" w:rsidRPr="006F2F6A">
        <w:rPr>
          <w:rFonts w:ascii="Times New Roman" w:hAnsi="Times New Roman" w:cs="Times New Roman"/>
          <w:sz w:val="24"/>
          <w:szCs w:val="24"/>
        </w:rPr>
        <w:t xml:space="preserve"> </w:t>
      </w:r>
      <w:r w:rsidR="007C7281" w:rsidRPr="00295793">
        <w:rPr>
          <w:rFonts w:ascii="Times New Roman" w:hAnsi="Times New Roman" w:cs="Times New Roman"/>
          <w:sz w:val="24"/>
          <w:szCs w:val="24"/>
        </w:rPr>
        <w:t xml:space="preserve">and </w:t>
      </w:r>
      <w:r w:rsidR="00244237">
        <w:rPr>
          <w:rFonts w:ascii="Times New Roman" w:hAnsi="Times New Roman" w:cs="Times New Roman"/>
          <w:sz w:val="24"/>
          <w:szCs w:val="24"/>
        </w:rPr>
        <w:t>HF</w:t>
      </w:r>
      <w:r w:rsidR="007C7281" w:rsidRPr="00295793">
        <w:rPr>
          <w:rFonts w:ascii="Times New Roman" w:hAnsi="Times New Roman" w:cs="Times New Roman"/>
          <w:sz w:val="24"/>
          <w:szCs w:val="24"/>
        </w:rPr>
        <w:t xml:space="preserve">-containing wastes should be placed in a </w:t>
      </w:r>
      <w:r w:rsidR="007C7281">
        <w:rPr>
          <w:rFonts w:ascii="Times New Roman" w:hAnsi="Times New Roman" w:cs="Times New Roman"/>
          <w:sz w:val="24"/>
          <w:szCs w:val="24"/>
        </w:rPr>
        <w:t xml:space="preserve">suitable container and properly labeled as soon as waste is added to the container. </w:t>
      </w:r>
      <w:r w:rsidR="00244237">
        <w:rPr>
          <w:rFonts w:ascii="Times New Roman" w:hAnsi="Times New Roman" w:cs="Times New Roman"/>
          <w:sz w:val="24"/>
          <w:szCs w:val="24"/>
        </w:rPr>
        <w:t>HF</w:t>
      </w:r>
      <w:r w:rsidR="007C7281">
        <w:rPr>
          <w:rFonts w:ascii="Times New Roman" w:hAnsi="Times New Roman" w:cs="Times New Roman"/>
          <w:sz w:val="24"/>
          <w:szCs w:val="24"/>
        </w:rPr>
        <w:t xml:space="preserve"> waste should be labeled as such:</w:t>
      </w:r>
    </w:p>
    <w:p w14:paraId="77AF327C" w14:textId="77777777" w:rsidR="007C7281" w:rsidRPr="00D30134" w:rsidRDefault="007C7281" w:rsidP="007C7281">
      <w:pPr>
        <w:spacing w:line="240" w:lineRule="auto"/>
        <w:rPr>
          <w:rFonts w:ascii="Times New Roman" w:hAnsi="Times New Roman" w:cs="Times New Roman"/>
          <w:b/>
          <w:sz w:val="24"/>
          <w:szCs w:val="24"/>
        </w:rPr>
      </w:pPr>
      <w:r w:rsidRPr="00D30134">
        <w:rPr>
          <w:rFonts w:ascii="Times New Roman" w:hAnsi="Times New Roman" w:cs="Times New Roman"/>
          <w:b/>
          <w:sz w:val="24"/>
          <w:szCs w:val="24"/>
        </w:rPr>
        <w:t>HAZARDOUS WASTE</w:t>
      </w:r>
    </w:p>
    <w:p w14:paraId="5A96DA70" w14:textId="7947A3BB" w:rsidR="009B2858" w:rsidRDefault="00244237" w:rsidP="007C7281">
      <w:pPr>
        <w:spacing w:line="240" w:lineRule="auto"/>
        <w:rPr>
          <w:rFonts w:ascii="Times New Roman" w:hAnsi="Times New Roman" w:cs="Times New Roman"/>
          <w:b/>
          <w:sz w:val="24"/>
          <w:szCs w:val="24"/>
        </w:rPr>
      </w:pPr>
      <w:r>
        <w:rPr>
          <w:rFonts w:ascii="Times New Roman" w:hAnsi="Times New Roman" w:cs="Times New Roman"/>
          <w:b/>
          <w:sz w:val="24"/>
          <w:szCs w:val="24"/>
        </w:rPr>
        <w:t>Hydrofluoric Acid</w:t>
      </w:r>
    </w:p>
    <w:p w14:paraId="0B48C068" w14:textId="39A56355" w:rsidR="007C7281" w:rsidRPr="006F2F6A" w:rsidRDefault="00244237" w:rsidP="007C7281">
      <w:pPr>
        <w:spacing w:line="240" w:lineRule="auto"/>
        <w:rPr>
          <w:rFonts w:ascii="Times New Roman" w:hAnsi="Times New Roman"/>
          <w:sz w:val="24"/>
          <w:szCs w:val="24"/>
        </w:rPr>
      </w:pPr>
      <w:r>
        <w:rPr>
          <w:rFonts w:ascii="Times New Roman" w:hAnsi="Times New Roman" w:cs="Times New Roman"/>
          <w:b/>
          <w:sz w:val="24"/>
          <w:szCs w:val="24"/>
        </w:rPr>
        <w:t>Highly Corrosive</w:t>
      </w:r>
      <w:r>
        <w:rPr>
          <w:rFonts w:ascii="Times New Roman" w:hAnsi="Times New Roman" w:cs="Times New Roman"/>
          <w:b/>
          <w:sz w:val="24"/>
          <w:szCs w:val="24"/>
        </w:rPr>
        <w:br/>
      </w:r>
      <w:r>
        <w:rPr>
          <w:rFonts w:ascii="Times New Roman" w:hAnsi="Times New Roman" w:cs="Times New Roman"/>
          <w:b/>
          <w:sz w:val="24"/>
          <w:szCs w:val="24"/>
        </w:rPr>
        <w:br/>
      </w:r>
      <w:r w:rsidR="007C7281" w:rsidRPr="00295793">
        <w:rPr>
          <w:rFonts w:ascii="Times New Roman" w:hAnsi="Times New Roman" w:cs="Times New Roman"/>
          <w:sz w:val="24"/>
          <w:szCs w:val="24"/>
        </w:rPr>
        <w:t xml:space="preserve">Call </w:t>
      </w:r>
      <w:r w:rsidR="007C7281">
        <w:rPr>
          <w:rFonts w:ascii="Times New Roman" w:hAnsi="Times New Roman" w:cs="Times New Roman"/>
          <w:sz w:val="24"/>
          <w:szCs w:val="24"/>
        </w:rPr>
        <w:t>EHS</w:t>
      </w:r>
      <w:r w:rsidR="007C7281" w:rsidRPr="00295793">
        <w:rPr>
          <w:rFonts w:ascii="Times New Roman" w:hAnsi="Times New Roman" w:cs="Times New Roman"/>
          <w:sz w:val="24"/>
          <w:szCs w:val="24"/>
        </w:rPr>
        <w:t xml:space="preserve"> at 277-2753 to schedule a pickup of waste </w:t>
      </w:r>
      <w:r>
        <w:rPr>
          <w:rFonts w:ascii="Times New Roman" w:hAnsi="Times New Roman" w:cs="Times New Roman"/>
          <w:sz w:val="24"/>
          <w:szCs w:val="24"/>
        </w:rPr>
        <w:t>HF</w:t>
      </w:r>
      <w:r w:rsidR="007C7281" w:rsidRPr="002776CD">
        <w:rPr>
          <w:rFonts w:ascii="Times New Roman" w:hAnsi="Times New Roman" w:cs="Times New Roman"/>
          <w:sz w:val="24"/>
          <w:szCs w:val="24"/>
        </w:rPr>
        <w:t xml:space="preserve"> </w:t>
      </w:r>
      <w:r w:rsidR="007C7281" w:rsidRPr="00295793">
        <w:rPr>
          <w:rFonts w:ascii="Times New Roman" w:hAnsi="Times New Roman" w:cs="Times New Roman"/>
          <w:sz w:val="24"/>
          <w:szCs w:val="24"/>
        </w:rPr>
        <w:t>and/or other waste chemicals.</w:t>
      </w:r>
    </w:p>
    <w:p w14:paraId="163DE588" w14:textId="64DF7C81" w:rsidR="006F2F6A" w:rsidRPr="00EE63CC"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348C408C"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w:t>
      </w:r>
      <w:r w:rsidR="00156A6E">
        <w:rPr>
          <w:rFonts w:ascii="Times New Roman" w:hAnsi="Times New Roman" w:cs="Times New Roman"/>
          <w:sz w:val="24"/>
          <w:szCs w:val="24"/>
        </w:rPr>
        <w:t xml:space="preserve"> </w:t>
      </w:r>
      <w:r w:rsidR="00244237">
        <w:rPr>
          <w:rFonts w:ascii="Times New Roman" w:hAnsi="Times New Roman" w:cs="Times New Roman"/>
          <w:sz w:val="24"/>
          <w:szCs w:val="24"/>
        </w:rPr>
        <w:t>hydrofluoric acid</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0F048CCB"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Spills in excess of 1L of </w:t>
      </w:r>
      <w:r w:rsidR="00244237">
        <w:rPr>
          <w:rFonts w:ascii="Times New Roman" w:hAnsi="Times New Roman" w:cs="Times New Roman"/>
          <w:sz w:val="24"/>
          <w:szCs w:val="24"/>
        </w:rPr>
        <w:t>HF</w:t>
      </w:r>
      <w:r w:rsidR="00156A6E">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244237">
        <w:rPr>
          <w:rFonts w:ascii="Times New Roman" w:hAnsi="Times New Roman" w:cs="Times New Roman"/>
          <w:sz w:val="24"/>
          <w:szCs w:val="24"/>
        </w:rPr>
        <w:t>HF</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2F12D744" w14:textId="77777777" w:rsidR="00656A87" w:rsidRPr="00BF67A3" w:rsidRDefault="00656A87" w:rsidP="00656A87">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 xml:space="preserve">First Aid Procedures </w:t>
      </w:r>
    </w:p>
    <w:p w14:paraId="00D92A57" w14:textId="434C1844" w:rsidR="00656A87" w:rsidRDefault="00656A87" w:rsidP="00656A87">
      <w:pPr>
        <w:pStyle w:val="NoSpacing"/>
        <w:rPr>
          <w:rFonts w:ascii="Times New Roman" w:hAnsi="Times New Roman"/>
          <w:sz w:val="24"/>
          <w:szCs w:val="24"/>
        </w:rPr>
      </w:pPr>
      <w:r>
        <w:rPr>
          <w:rFonts w:ascii="Times New Roman" w:hAnsi="Times New Roman"/>
          <w:sz w:val="24"/>
          <w:szCs w:val="24"/>
        </w:rPr>
        <w:lastRenderedPageBreak/>
        <w:t>In the event of a</w:t>
      </w:r>
      <w:r w:rsidR="00985A3E">
        <w:rPr>
          <w:rFonts w:ascii="Times New Roman" w:hAnsi="Times New Roman"/>
          <w:sz w:val="24"/>
          <w:szCs w:val="24"/>
        </w:rPr>
        <w:t xml:space="preserve"> hydrofluoric acid </w:t>
      </w:r>
      <w:r>
        <w:rPr>
          <w:rFonts w:ascii="Times New Roman" w:hAnsi="Times New Roman"/>
          <w:sz w:val="24"/>
          <w:szCs w:val="24"/>
        </w:rPr>
        <w:t>exposure, seek immediate medical attention.</w:t>
      </w:r>
    </w:p>
    <w:p w14:paraId="263A0EE5" w14:textId="77777777" w:rsidR="00656A87" w:rsidRDefault="00656A87" w:rsidP="00656A87">
      <w:pPr>
        <w:pStyle w:val="NoSpacing"/>
        <w:numPr>
          <w:ilvl w:val="0"/>
          <w:numId w:val="15"/>
        </w:numPr>
        <w:rPr>
          <w:rFonts w:ascii="Times New Roman" w:hAnsi="Times New Roman"/>
          <w:sz w:val="24"/>
          <w:szCs w:val="24"/>
        </w:rPr>
      </w:pPr>
      <w:r>
        <w:rPr>
          <w:rFonts w:ascii="Times New Roman" w:hAnsi="Times New Roman"/>
          <w:sz w:val="24"/>
          <w:szCs w:val="24"/>
        </w:rPr>
        <w:t>Skin Contact and Eye Contact should be washed immediately in safety shower or eyewash respectively for 15 minutes.</w:t>
      </w:r>
    </w:p>
    <w:p w14:paraId="1C5A1F04" w14:textId="77777777" w:rsidR="00656A87" w:rsidRPr="00AF541D" w:rsidRDefault="00656A87" w:rsidP="00656A87">
      <w:pPr>
        <w:pStyle w:val="NoSpacing"/>
        <w:numPr>
          <w:ilvl w:val="0"/>
          <w:numId w:val="15"/>
        </w:numPr>
        <w:rPr>
          <w:rFonts w:ascii="Times New Roman" w:hAnsi="Times New Roman"/>
          <w:sz w:val="24"/>
          <w:szCs w:val="24"/>
        </w:rPr>
      </w:pPr>
      <w:r w:rsidRPr="00AF541D">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p>
    <w:p w14:paraId="4864A7CB" w14:textId="77777777" w:rsidR="00656A87" w:rsidRPr="008A0158" w:rsidRDefault="00656A87" w:rsidP="00656A87">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p>
    <w:p w14:paraId="5885F5F1" w14:textId="77777777" w:rsidR="00656A87" w:rsidRPr="008A0158" w:rsidRDefault="00656A87" w:rsidP="00656A87">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263902F5" w14:textId="77777777" w:rsidR="00656A87" w:rsidRPr="008A0158" w:rsidRDefault="00656A87" w:rsidP="00656A87">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743333C3" w14:textId="77777777" w:rsidR="00656A87" w:rsidRPr="008A0158" w:rsidRDefault="00656A87" w:rsidP="00656A87">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359C56DA" w14:textId="52CC624B" w:rsidR="00144C40" w:rsidRDefault="00656A87" w:rsidP="00656A87">
      <w:pPr>
        <w:pStyle w:val="NoSpacing"/>
        <w:rPr>
          <w:rFonts w:ascii="Times New Roman" w:hAnsi="Times New Roman"/>
          <w:sz w:val="24"/>
          <w:szCs w:val="24"/>
        </w:rPr>
      </w:pPr>
      <w:r>
        <w:rPr>
          <w:rFonts w:ascii="Times New Roman" w:hAnsi="Times New Roman"/>
          <w:sz w:val="24"/>
          <w:szCs w:val="24"/>
        </w:rPr>
        <w:t>The notice of Accident, Incident, or Spill form should be filled out on the EH&amp;S website.</w:t>
      </w:r>
    </w:p>
    <w:p w14:paraId="05E3B330" w14:textId="77777777" w:rsidR="00656A87" w:rsidRPr="008A0158" w:rsidRDefault="00656A87" w:rsidP="00656A87">
      <w:pPr>
        <w:pStyle w:val="NoSpacing"/>
        <w:rPr>
          <w:rFonts w:ascii="Times New Roman" w:hAnsi="Times New Roman"/>
          <w:b/>
          <w:sz w:val="24"/>
          <w:szCs w:val="24"/>
        </w:rPr>
      </w:pP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271C7805" w14:textId="53DF66EE" w:rsidR="00F45C0B" w:rsidRPr="0024567D" w:rsidRDefault="00076545" w:rsidP="0024567D">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t>Non-</w:t>
      </w:r>
      <w:proofErr w:type="gramStart"/>
      <w:r w:rsidRPr="008A0158">
        <w:rPr>
          <w:rFonts w:ascii="Times New Roman" w:hAnsi="Times New Roman" w:cs="Times New Roman"/>
          <w:b/>
          <w:sz w:val="24"/>
          <w:szCs w:val="24"/>
        </w:rPr>
        <w:t>Life Threatening</w:t>
      </w:r>
      <w:proofErr w:type="gramEnd"/>
      <w:r w:rsidRPr="008A0158">
        <w:rPr>
          <w:rFonts w:ascii="Times New Roman" w:hAnsi="Times New Roman" w:cs="Times New Roman"/>
          <w:b/>
          <w:sz w:val="24"/>
          <w:szCs w:val="24"/>
        </w:rPr>
        <w:t xml:space="preserve">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73505954" w14:textId="4D9E8046" w:rsidR="005B5E45" w:rsidRPr="00D03517" w:rsidRDefault="005B5E45" w:rsidP="005B5E45">
      <w:pPr>
        <w:pStyle w:val="ListParagraph"/>
        <w:numPr>
          <w:ilvl w:val="0"/>
          <w:numId w:val="13"/>
        </w:numPr>
        <w:spacing w:line="240" w:lineRule="auto"/>
        <w:rPr>
          <w:rFonts w:ascii="Times New Roman" w:hAnsi="Times New Roman"/>
          <w:b/>
          <w:sz w:val="24"/>
          <w:szCs w:val="24"/>
        </w:rPr>
      </w:pPr>
      <w:r w:rsidRPr="00D03517">
        <w:rPr>
          <w:rFonts w:ascii="Times New Roman" w:hAnsi="Times New Roman"/>
          <w:b/>
          <w:sz w:val="24"/>
          <w:szCs w:val="24"/>
        </w:rPr>
        <w:t>Training Requirements</w:t>
      </w:r>
    </w:p>
    <w:p w14:paraId="6EDB9298" w14:textId="11407296" w:rsidR="00EF61AE" w:rsidRPr="00D03517" w:rsidRDefault="00685061" w:rsidP="00076545">
      <w:pPr>
        <w:spacing w:line="240" w:lineRule="auto"/>
        <w:rPr>
          <w:rFonts w:ascii="Times New Roman" w:hAnsi="Times New Roman" w:cs="Times New Roman"/>
          <w:sz w:val="24"/>
          <w:szCs w:val="24"/>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244237">
        <w:rPr>
          <w:rFonts w:ascii="Times New Roman" w:hAnsi="Times New Roman" w:cs="Times New Roman"/>
          <w:sz w:val="24"/>
          <w:szCs w:val="24"/>
        </w:rPr>
        <w:t>Hydrofluoric Acid</w:t>
      </w:r>
      <w:r w:rsidR="007C7281">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EF61AE" w:rsidRPr="00D03517">
        <w:rPr>
          <w:rFonts w:ascii="Times New Roman" w:hAnsi="Times New Roman" w:cs="Times New Roman"/>
          <w:sz w:val="24"/>
          <w:szCs w:val="24"/>
        </w:rPr>
        <w:t>take the following trainings:</w:t>
      </w:r>
    </w:p>
    <w:p w14:paraId="4FC20FE7" w14:textId="7B905ADB" w:rsidR="003A24AF" w:rsidRPr="003809A3" w:rsidRDefault="00244237" w:rsidP="003809A3">
      <w:pPr>
        <w:pStyle w:val="ListParagraph"/>
        <w:numPr>
          <w:ilvl w:val="0"/>
          <w:numId w:val="22"/>
        </w:numPr>
        <w:spacing w:line="240" w:lineRule="auto"/>
        <w:rPr>
          <w:rFonts w:ascii="Times New Roman" w:hAnsi="Times New Roman"/>
          <w:b/>
          <w:bCs/>
          <w:sz w:val="24"/>
          <w:szCs w:val="24"/>
          <w:u w:val="single"/>
        </w:rPr>
      </w:pPr>
      <w:r>
        <w:rPr>
          <w:rFonts w:ascii="Times New Roman" w:hAnsi="Times New Roman"/>
          <w:sz w:val="24"/>
          <w:szCs w:val="24"/>
        </w:rPr>
        <w:t>Hydrofluoric Acid</w:t>
      </w:r>
      <w:r w:rsidR="00AA70CC">
        <w:rPr>
          <w:rFonts w:ascii="Times New Roman" w:hAnsi="Times New Roman"/>
          <w:sz w:val="24"/>
          <w:szCs w:val="24"/>
        </w:rPr>
        <w:t xml:space="preserve"> </w:t>
      </w:r>
      <w:r w:rsidR="00EF61AE" w:rsidRPr="00F87C14">
        <w:rPr>
          <w:rFonts w:ascii="Times New Roman" w:hAnsi="Times New Roman"/>
          <w:sz w:val="24"/>
          <w:szCs w:val="24"/>
        </w:rPr>
        <w:t>SOP</w:t>
      </w:r>
      <w:r w:rsidR="00EE63CC" w:rsidRPr="003809A3">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044AEB97"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24567D">
        <w:rPr>
          <w:rFonts w:ascii="Times New Roman" w:hAnsi="Times New Roman" w:cs="Times New Roman"/>
          <w:sz w:val="24"/>
          <w:szCs w:val="24"/>
        </w:rPr>
        <w:t>hydrofluoric acid</w:t>
      </w:r>
      <w:r w:rsidR="002776CD" w:rsidRPr="002776CD">
        <w:rPr>
          <w:rFonts w:ascii="Times New Roman" w:hAnsi="Times New Roman" w:cs="Times New Roman"/>
          <w:sz w:val="24"/>
          <w:szCs w:val="24"/>
        </w:rPr>
        <w:t xml:space="preserve">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9B2858">
        <w:rPr>
          <w:rFonts w:ascii="Times New Roman" w:hAnsi="Times New Roman" w:cs="Times New Roman"/>
          <w:sz w:val="24"/>
          <w:szCs w:val="24"/>
        </w:rPr>
        <w:t>hydrazine</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24567D">
        <w:rPr>
          <w:rFonts w:ascii="Times New Roman" w:hAnsi="Times New Roman" w:cs="Times New Roman"/>
          <w:sz w:val="24"/>
          <w:szCs w:val="24"/>
        </w:rPr>
        <w:t>____________</w:t>
      </w:r>
      <w:r w:rsidR="00F87C14">
        <w:rPr>
          <w:rFonts w:ascii="Times New Roman" w:hAnsi="Times New Roman" w:cs="Times New Roman"/>
          <w:sz w:val="24"/>
          <w:szCs w:val="24"/>
        </w:rPr>
        <w:t xml:space="preserve"> laboratory</w:t>
      </w:r>
      <w:r w:rsidRPr="008A0158">
        <w:rPr>
          <w:rFonts w:ascii="Times New Roman" w:hAnsi="Times New Roman" w:cs="Times New Roman"/>
          <w:sz w:val="24"/>
          <w:szCs w:val="24"/>
        </w:rPr>
        <w:t>.</w:t>
      </w:r>
      <w:bookmarkStart w:id="0" w:name="_GoBack"/>
      <w:bookmarkEnd w:id="0"/>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F44E" w14:textId="77777777" w:rsidR="007C4A93" w:rsidRDefault="007C4A93" w:rsidP="00076545">
      <w:pPr>
        <w:spacing w:after="0" w:line="240" w:lineRule="auto"/>
      </w:pPr>
      <w:r>
        <w:separator/>
      </w:r>
    </w:p>
  </w:endnote>
  <w:endnote w:type="continuationSeparator" w:id="0">
    <w:p w14:paraId="1652E25C" w14:textId="77777777" w:rsidR="007C4A93" w:rsidRDefault="007C4A93"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TZETU+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D048" w14:textId="77777777" w:rsidR="007C4A93" w:rsidRDefault="007C4A93" w:rsidP="00076545">
      <w:pPr>
        <w:spacing w:after="0" w:line="240" w:lineRule="auto"/>
      </w:pPr>
      <w:r>
        <w:separator/>
      </w:r>
    </w:p>
  </w:footnote>
  <w:footnote w:type="continuationSeparator" w:id="0">
    <w:p w14:paraId="1EFA65D0" w14:textId="77777777" w:rsidR="007C4A93" w:rsidRDefault="007C4A93"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17EAACF2" w:rsidR="00076545" w:rsidRDefault="00076545" w:rsidP="009132F1">
    <w:pPr>
      <w:pStyle w:val="Header"/>
      <w:jc w:val="center"/>
      <w:rPr>
        <w:rFonts w:ascii="Times New Roman" w:hAnsi="Times New Roman" w:cs="Times New Roman"/>
        <w:sz w:val="20"/>
      </w:rPr>
    </w:pPr>
  </w:p>
  <w:p w14:paraId="20F97D0F" w14:textId="77777777" w:rsidR="001F35C7" w:rsidRPr="005E708F" w:rsidRDefault="001F35C7"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771"/>
    <w:multiLevelType w:val="hybridMultilevel"/>
    <w:tmpl w:val="17EE5B8E"/>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2DA3"/>
    <w:multiLevelType w:val="hybridMultilevel"/>
    <w:tmpl w:val="0F2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D3D41"/>
    <w:multiLevelType w:val="hybridMultilevel"/>
    <w:tmpl w:val="0C9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B58CB"/>
    <w:multiLevelType w:val="hybridMultilevel"/>
    <w:tmpl w:val="6CAE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2815666"/>
    <w:multiLevelType w:val="hybridMultilevel"/>
    <w:tmpl w:val="6B6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15795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ED3C1D"/>
    <w:multiLevelType w:val="hybridMultilevel"/>
    <w:tmpl w:val="17EE5B8E"/>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555A09"/>
    <w:multiLevelType w:val="hybridMultilevel"/>
    <w:tmpl w:val="92DCAC22"/>
    <w:lvl w:ilvl="0" w:tplc="8AD6AC8E">
      <w:start w:val="1"/>
      <w:numFmt w:val="lowerLetter"/>
      <w:lvlText w:val="%1."/>
      <w:lvlJc w:val="left"/>
      <w:pPr>
        <w:ind w:left="108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379EC"/>
    <w:multiLevelType w:val="hybridMultilevel"/>
    <w:tmpl w:val="2FF8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0"/>
  </w:num>
  <w:num w:numId="4">
    <w:abstractNumId w:val="18"/>
  </w:num>
  <w:num w:numId="5">
    <w:abstractNumId w:val="20"/>
  </w:num>
  <w:num w:numId="6">
    <w:abstractNumId w:val="14"/>
  </w:num>
  <w:num w:numId="7">
    <w:abstractNumId w:val="11"/>
  </w:num>
  <w:num w:numId="8">
    <w:abstractNumId w:val="3"/>
  </w:num>
  <w:num w:numId="9">
    <w:abstractNumId w:val="6"/>
  </w:num>
  <w:num w:numId="10">
    <w:abstractNumId w:val="23"/>
  </w:num>
  <w:num w:numId="11">
    <w:abstractNumId w:val="9"/>
  </w:num>
  <w:num w:numId="12">
    <w:abstractNumId w:val="28"/>
  </w:num>
  <w:num w:numId="13">
    <w:abstractNumId w:val="17"/>
  </w:num>
  <w:num w:numId="14">
    <w:abstractNumId w:val="31"/>
  </w:num>
  <w:num w:numId="15">
    <w:abstractNumId w:val="25"/>
  </w:num>
  <w:num w:numId="16">
    <w:abstractNumId w:val="24"/>
  </w:num>
  <w:num w:numId="17">
    <w:abstractNumId w:val="2"/>
  </w:num>
  <w:num w:numId="18">
    <w:abstractNumId w:val="16"/>
  </w:num>
  <w:num w:numId="19">
    <w:abstractNumId w:val="12"/>
  </w:num>
  <w:num w:numId="20">
    <w:abstractNumId w:val="22"/>
  </w:num>
  <w:num w:numId="21">
    <w:abstractNumId w:val="5"/>
  </w:num>
  <w:num w:numId="22">
    <w:abstractNumId w:val="8"/>
  </w:num>
  <w:num w:numId="23">
    <w:abstractNumId w:val="27"/>
  </w:num>
  <w:num w:numId="24">
    <w:abstractNumId w:val="4"/>
  </w:num>
  <w:num w:numId="25">
    <w:abstractNumId w:val="3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5"/>
  </w:num>
  <w:num w:numId="30">
    <w:abstractNumId w:val="0"/>
  </w:num>
  <w:num w:numId="31">
    <w:abstractNumId w:val="21"/>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74AB0"/>
    <w:rsid w:val="00076545"/>
    <w:rsid w:val="000A0F2B"/>
    <w:rsid w:val="000A254A"/>
    <w:rsid w:val="000B7048"/>
    <w:rsid w:val="000B73AA"/>
    <w:rsid w:val="000C5436"/>
    <w:rsid w:val="000D2D3F"/>
    <w:rsid w:val="000D5A37"/>
    <w:rsid w:val="000D6DC7"/>
    <w:rsid w:val="001239D1"/>
    <w:rsid w:val="00144C40"/>
    <w:rsid w:val="0014510F"/>
    <w:rsid w:val="00146F04"/>
    <w:rsid w:val="00154C6B"/>
    <w:rsid w:val="00156A6E"/>
    <w:rsid w:val="00193212"/>
    <w:rsid w:val="001A1584"/>
    <w:rsid w:val="001B31B0"/>
    <w:rsid w:val="001C3A87"/>
    <w:rsid w:val="001C3D93"/>
    <w:rsid w:val="001D5B93"/>
    <w:rsid w:val="001D7757"/>
    <w:rsid w:val="001F15B7"/>
    <w:rsid w:val="001F1763"/>
    <w:rsid w:val="001F28D5"/>
    <w:rsid w:val="001F35C7"/>
    <w:rsid w:val="00213705"/>
    <w:rsid w:val="0022278A"/>
    <w:rsid w:val="00233A02"/>
    <w:rsid w:val="00237641"/>
    <w:rsid w:val="00244237"/>
    <w:rsid w:val="0024567D"/>
    <w:rsid w:val="002776CD"/>
    <w:rsid w:val="00281F9C"/>
    <w:rsid w:val="00293A3C"/>
    <w:rsid w:val="00295793"/>
    <w:rsid w:val="002A1D7F"/>
    <w:rsid w:val="002B4041"/>
    <w:rsid w:val="002C72A0"/>
    <w:rsid w:val="002D4CD1"/>
    <w:rsid w:val="002D7012"/>
    <w:rsid w:val="002E0166"/>
    <w:rsid w:val="002F473E"/>
    <w:rsid w:val="00300826"/>
    <w:rsid w:val="00304322"/>
    <w:rsid w:val="00322BF8"/>
    <w:rsid w:val="00361963"/>
    <w:rsid w:val="00372B7E"/>
    <w:rsid w:val="00372EE6"/>
    <w:rsid w:val="003809A3"/>
    <w:rsid w:val="00385541"/>
    <w:rsid w:val="003A24AF"/>
    <w:rsid w:val="003D3759"/>
    <w:rsid w:val="003E59F9"/>
    <w:rsid w:val="004162DB"/>
    <w:rsid w:val="00422833"/>
    <w:rsid w:val="0042537D"/>
    <w:rsid w:val="00440243"/>
    <w:rsid w:val="00462792"/>
    <w:rsid w:val="00463818"/>
    <w:rsid w:val="004703BB"/>
    <w:rsid w:val="0048129E"/>
    <w:rsid w:val="0048493F"/>
    <w:rsid w:val="004E35D3"/>
    <w:rsid w:val="004F6B49"/>
    <w:rsid w:val="00501792"/>
    <w:rsid w:val="00521F8B"/>
    <w:rsid w:val="005313DB"/>
    <w:rsid w:val="005325F7"/>
    <w:rsid w:val="005336DD"/>
    <w:rsid w:val="00551685"/>
    <w:rsid w:val="0056767A"/>
    <w:rsid w:val="00584966"/>
    <w:rsid w:val="005A3875"/>
    <w:rsid w:val="005B5E45"/>
    <w:rsid w:val="005E2E7B"/>
    <w:rsid w:val="005E708F"/>
    <w:rsid w:val="005F3295"/>
    <w:rsid w:val="006018F8"/>
    <w:rsid w:val="00656A87"/>
    <w:rsid w:val="00676C7A"/>
    <w:rsid w:val="00685061"/>
    <w:rsid w:val="00691376"/>
    <w:rsid w:val="006D190C"/>
    <w:rsid w:val="006E7A02"/>
    <w:rsid w:val="006F2F6A"/>
    <w:rsid w:val="007118FD"/>
    <w:rsid w:val="0072076E"/>
    <w:rsid w:val="00723476"/>
    <w:rsid w:val="00725125"/>
    <w:rsid w:val="0073258B"/>
    <w:rsid w:val="007679F9"/>
    <w:rsid w:val="00787134"/>
    <w:rsid w:val="007B4759"/>
    <w:rsid w:val="007C13DE"/>
    <w:rsid w:val="007C2C9C"/>
    <w:rsid w:val="007C4A93"/>
    <w:rsid w:val="007C7281"/>
    <w:rsid w:val="007D504A"/>
    <w:rsid w:val="007D6906"/>
    <w:rsid w:val="007D7E9E"/>
    <w:rsid w:val="007E3386"/>
    <w:rsid w:val="007E5D35"/>
    <w:rsid w:val="007E6524"/>
    <w:rsid w:val="007E6F34"/>
    <w:rsid w:val="007F22AD"/>
    <w:rsid w:val="007F759B"/>
    <w:rsid w:val="00802149"/>
    <w:rsid w:val="00803FAB"/>
    <w:rsid w:val="00823A55"/>
    <w:rsid w:val="00831443"/>
    <w:rsid w:val="008747D1"/>
    <w:rsid w:val="00881380"/>
    <w:rsid w:val="00883545"/>
    <w:rsid w:val="00894B32"/>
    <w:rsid w:val="008A0158"/>
    <w:rsid w:val="008D471C"/>
    <w:rsid w:val="008F0EC5"/>
    <w:rsid w:val="00904C68"/>
    <w:rsid w:val="009100C6"/>
    <w:rsid w:val="00912B49"/>
    <w:rsid w:val="009132F1"/>
    <w:rsid w:val="00925977"/>
    <w:rsid w:val="0094569C"/>
    <w:rsid w:val="0095041F"/>
    <w:rsid w:val="00953F13"/>
    <w:rsid w:val="009548B1"/>
    <w:rsid w:val="009724CE"/>
    <w:rsid w:val="00985636"/>
    <w:rsid w:val="00985A3E"/>
    <w:rsid w:val="00986024"/>
    <w:rsid w:val="00987C62"/>
    <w:rsid w:val="00992ED4"/>
    <w:rsid w:val="009949F8"/>
    <w:rsid w:val="00997B4D"/>
    <w:rsid w:val="009B2858"/>
    <w:rsid w:val="009D318D"/>
    <w:rsid w:val="009E3557"/>
    <w:rsid w:val="009F27D8"/>
    <w:rsid w:val="00A04F8D"/>
    <w:rsid w:val="00A32EF0"/>
    <w:rsid w:val="00A47FCA"/>
    <w:rsid w:val="00A5185A"/>
    <w:rsid w:val="00A520DC"/>
    <w:rsid w:val="00A67064"/>
    <w:rsid w:val="00A83349"/>
    <w:rsid w:val="00A92914"/>
    <w:rsid w:val="00AA0D84"/>
    <w:rsid w:val="00AA21B6"/>
    <w:rsid w:val="00AA70CC"/>
    <w:rsid w:val="00AB235C"/>
    <w:rsid w:val="00AB3A73"/>
    <w:rsid w:val="00AB4C78"/>
    <w:rsid w:val="00AB667A"/>
    <w:rsid w:val="00AC57B1"/>
    <w:rsid w:val="00AD65D4"/>
    <w:rsid w:val="00AE5E43"/>
    <w:rsid w:val="00AE7E05"/>
    <w:rsid w:val="00B16B66"/>
    <w:rsid w:val="00B2317C"/>
    <w:rsid w:val="00B246B4"/>
    <w:rsid w:val="00B249EC"/>
    <w:rsid w:val="00B262AC"/>
    <w:rsid w:val="00B30EE9"/>
    <w:rsid w:val="00B47C01"/>
    <w:rsid w:val="00B5638E"/>
    <w:rsid w:val="00B60227"/>
    <w:rsid w:val="00B929EE"/>
    <w:rsid w:val="00BB13A3"/>
    <w:rsid w:val="00BB1CDE"/>
    <w:rsid w:val="00BC1F5F"/>
    <w:rsid w:val="00BF1B52"/>
    <w:rsid w:val="00BF2D10"/>
    <w:rsid w:val="00BF4B1F"/>
    <w:rsid w:val="00BF67A3"/>
    <w:rsid w:val="00C05260"/>
    <w:rsid w:val="00C0560C"/>
    <w:rsid w:val="00C115FC"/>
    <w:rsid w:val="00C12158"/>
    <w:rsid w:val="00C12A1D"/>
    <w:rsid w:val="00C13EAA"/>
    <w:rsid w:val="00C20EC7"/>
    <w:rsid w:val="00C212CD"/>
    <w:rsid w:val="00C4016F"/>
    <w:rsid w:val="00C459B6"/>
    <w:rsid w:val="00C61A52"/>
    <w:rsid w:val="00C65BD4"/>
    <w:rsid w:val="00C73630"/>
    <w:rsid w:val="00CC3EAB"/>
    <w:rsid w:val="00D03517"/>
    <w:rsid w:val="00D26C21"/>
    <w:rsid w:val="00D322B2"/>
    <w:rsid w:val="00D80843"/>
    <w:rsid w:val="00D957BC"/>
    <w:rsid w:val="00DD67DF"/>
    <w:rsid w:val="00DE1EA7"/>
    <w:rsid w:val="00E0172C"/>
    <w:rsid w:val="00E3278E"/>
    <w:rsid w:val="00E53D12"/>
    <w:rsid w:val="00E65E81"/>
    <w:rsid w:val="00E84FE2"/>
    <w:rsid w:val="00EA37A9"/>
    <w:rsid w:val="00EA56A9"/>
    <w:rsid w:val="00EC2FC8"/>
    <w:rsid w:val="00ED4AEE"/>
    <w:rsid w:val="00EE63CC"/>
    <w:rsid w:val="00EF004F"/>
    <w:rsid w:val="00EF1793"/>
    <w:rsid w:val="00EF5D06"/>
    <w:rsid w:val="00EF61AE"/>
    <w:rsid w:val="00F12889"/>
    <w:rsid w:val="00F23751"/>
    <w:rsid w:val="00F45C0B"/>
    <w:rsid w:val="00F674BA"/>
    <w:rsid w:val="00F87C14"/>
    <w:rsid w:val="00F95501"/>
    <w:rsid w:val="00F96076"/>
    <w:rsid w:val="00FA7118"/>
    <w:rsid w:val="00FB7F04"/>
    <w:rsid w:val="00FD68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paragraph" w:styleId="Heading1">
    <w:name w:val="heading 1"/>
    <w:basedOn w:val="Normal"/>
    <w:next w:val="Normal"/>
    <w:link w:val="Heading1Char"/>
    <w:uiPriority w:val="9"/>
    <w:qFormat/>
    <w:rsid w:val="007C7281"/>
    <w:pPr>
      <w:keepNext/>
      <w:keepLines/>
      <w:numPr>
        <w:numId w:val="2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7281"/>
    <w:pPr>
      <w:keepNext/>
      <w:keepLines/>
      <w:numPr>
        <w:ilvl w:val="1"/>
        <w:numId w:val="2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7281"/>
    <w:pPr>
      <w:keepNext/>
      <w:keepLines/>
      <w:numPr>
        <w:ilvl w:val="2"/>
        <w:numId w:val="2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C7281"/>
    <w:pPr>
      <w:keepNext/>
      <w:keepLines/>
      <w:numPr>
        <w:ilvl w:val="3"/>
        <w:numId w:val="2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7281"/>
    <w:pPr>
      <w:keepNext/>
      <w:keepLines/>
      <w:numPr>
        <w:ilvl w:val="4"/>
        <w:numId w:val="2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C7281"/>
    <w:pPr>
      <w:keepNext/>
      <w:keepLines/>
      <w:numPr>
        <w:ilvl w:val="5"/>
        <w:numId w:val="2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7281"/>
    <w:pPr>
      <w:keepNext/>
      <w:keepLines/>
      <w:numPr>
        <w:ilvl w:val="6"/>
        <w:numId w:val="2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7281"/>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7281"/>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uiPriority w:val="99"/>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 w:type="paragraph" w:customStyle="1" w:styleId="CM11">
    <w:name w:val="CM11"/>
    <w:basedOn w:val="Normal"/>
    <w:next w:val="Normal"/>
    <w:uiPriority w:val="99"/>
    <w:rsid w:val="00AA0D84"/>
    <w:pPr>
      <w:widowControl w:val="0"/>
      <w:autoSpaceDE w:val="0"/>
      <w:autoSpaceDN w:val="0"/>
      <w:adjustRightInd w:val="0"/>
      <w:spacing w:after="0" w:line="240" w:lineRule="auto"/>
    </w:pPr>
    <w:rPr>
      <w:rFonts w:ascii="BTZETU+Arial-BoldMT" w:eastAsiaTheme="minorEastAsia" w:hAnsi="BTZETU+Arial-BoldMT"/>
      <w:sz w:val="24"/>
      <w:szCs w:val="24"/>
    </w:rPr>
  </w:style>
  <w:style w:type="character" w:customStyle="1" w:styleId="Heading1Char">
    <w:name w:val="Heading 1 Char"/>
    <w:basedOn w:val="DefaultParagraphFont"/>
    <w:link w:val="Heading1"/>
    <w:uiPriority w:val="9"/>
    <w:rsid w:val="007C72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72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C72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C728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7C728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C728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C72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C72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72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0256">
      <w:bodyDiv w:val="1"/>
      <w:marLeft w:val="0"/>
      <w:marRight w:val="0"/>
      <w:marTop w:val="0"/>
      <w:marBottom w:val="0"/>
      <w:divBdr>
        <w:top w:val="none" w:sz="0" w:space="0" w:color="auto"/>
        <w:left w:val="none" w:sz="0" w:space="0" w:color="auto"/>
        <w:bottom w:val="none" w:sz="0" w:space="0" w:color="auto"/>
        <w:right w:val="none" w:sz="0" w:space="0" w:color="auto"/>
      </w:divBdr>
    </w:div>
    <w:div w:id="258802188">
      <w:bodyDiv w:val="1"/>
      <w:marLeft w:val="0"/>
      <w:marRight w:val="0"/>
      <w:marTop w:val="0"/>
      <w:marBottom w:val="0"/>
      <w:divBdr>
        <w:top w:val="none" w:sz="0" w:space="0" w:color="auto"/>
        <w:left w:val="none" w:sz="0" w:space="0" w:color="auto"/>
        <w:bottom w:val="none" w:sz="0" w:space="0" w:color="auto"/>
        <w:right w:val="none" w:sz="0" w:space="0" w:color="auto"/>
      </w:divBdr>
    </w:div>
    <w:div w:id="789394322">
      <w:bodyDiv w:val="1"/>
      <w:marLeft w:val="0"/>
      <w:marRight w:val="0"/>
      <w:marTop w:val="0"/>
      <w:marBottom w:val="0"/>
      <w:divBdr>
        <w:top w:val="none" w:sz="0" w:space="0" w:color="auto"/>
        <w:left w:val="none" w:sz="0" w:space="0" w:color="auto"/>
        <w:bottom w:val="none" w:sz="0" w:space="0" w:color="auto"/>
        <w:right w:val="none" w:sz="0" w:space="0" w:color="auto"/>
      </w:divBdr>
    </w:div>
    <w:div w:id="11976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niosh/npg/npgd033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0" ma:contentTypeDescription="Create a new document." ma:contentTypeScope="" ma:versionID="21776750cd26b6122d4153c9f159e786">
  <xsd:schema xmlns:xsd="http://www.w3.org/2001/XMLSchema" xmlns:xs="http://www.w3.org/2001/XMLSchema" xmlns:p="http://schemas.microsoft.com/office/2006/metadata/properties" xmlns:ns3="f4ebfa67-3568-4d20-b84f-e9f5e39e4078" targetNamespace="http://schemas.microsoft.com/office/2006/metadata/properties" ma:root="true" ma:fieldsID="215c3bebd0fe4dc97c6a3dec4917fc62" ns3:_="">
    <xsd:import namespace="f4ebfa67-3568-4d20-b84f-e9f5e39e40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44620E-DDEB-4449-8219-A54D76865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4.xml><?xml version="1.0" encoding="utf-8"?>
<ds:datastoreItem xmlns:ds="http://schemas.openxmlformats.org/officeDocument/2006/customXml" ds:itemID="{98EF9300-07C2-4E81-865C-A7D6EC0F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1139</Words>
  <Characters>6838</Characters>
  <Application>Microsoft Office Word</Application>
  <DocSecurity>0</DocSecurity>
  <Lines>683</Lines>
  <Paragraphs>346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Joe Hazelton</cp:lastModifiedBy>
  <cp:revision>4</cp:revision>
  <dcterms:created xsi:type="dcterms:W3CDTF">2021-05-05T19:13:00Z</dcterms:created>
  <dcterms:modified xsi:type="dcterms:W3CDTF">2021-05-05T19:22:00Z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