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B03B2" w14:textId="00D6F713" w:rsidR="00076545" w:rsidRDefault="001D7757" w:rsidP="001D7757">
      <w:pPr>
        <w:jc w:val="center"/>
        <w:rPr>
          <w:rFonts w:ascii="Times New Roman" w:hAnsi="Times New Roman" w:cs="Times New Roman"/>
          <w:sz w:val="24"/>
          <w:szCs w:val="24"/>
        </w:rPr>
      </w:pPr>
      <w:r>
        <w:rPr>
          <w:noProof/>
        </w:rPr>
        <w:drawing>
          <wp:inline distT="0" distB="0" distL="0" distR="0" wp14:anchorId="164C5069" wp14:editId="7DE4B4FC">
            <wp:extent cx="1895740" cy="381053"/>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895740" cy="381053"/>
                    </a:xfrm>
                    <a:prstGeom prst="rect">
                      <a:avLst/>
                    </a:prstGeom>
                  </pic:spPr>
                </pic:pic>
              </a:graphicData>
            </a:graphic>
          </wp:inline>
        </w:drawing>
      </w:r>
    </w:p>
    <w:p w14:paraId="51D14ECC" w14:textId="77777777" w:rsidR="001D7757" w:rsidRPr="00BB13A3" w:rsidRDefault="001D7757" w:rsidP="001D7757">
      <w:pPr>
        <w:jc w:val="center"/>
        <w:rPr>
          <w:rFonts w:ascii="Times New Roman" w:hAnsi="Times New Roman" w:cs="Times New Roman"/>
          <w:sz w:val="24"/>
          <w:szCs w:val="24"/>
        </w:rPr>
      </w:pPr>
    </w:p>
    <w:p w14:paraId="0DC99A22" w14:textId="3DC95345" w:rsidR="00076545" w:rsidRPr="009812CD" w:rsidRDefault="00076545" w:rsidP="00076545">
      <w:pPr>
        <w:pBdr>
          <w:bottom w:val="single" w:sz="4" w:space="1" w:color="auto"/>
        </w:pBdr>
        <w:spacing w:line="240" w:lineRule="auto"/>
        <w:jc w:val="center"/>
        <w:rPr>
          <w:rFonts w:ascii="Arial" w:hAnsi="Arial" w:cs="Arial"/>
          <w:b/>
          <w:bCs/>
          <w:color w:val="D03C20"/>
          <w:sz w:val="32"/>
          <w:szCs w:val="32"/>
        </w:rPr>
      </w:pPr>
      <w:r w:rsidRPr="009812CD">
        <w:rPr>
          <w:rFonts w:ascii="Arial" w:hAnsi="Arial" w:cs="Arial"/>
          <w:b/>
          <w:bCs/>
          <w:color w:val="D03C20"/>
          <w:sz w:val="32"/>
          <w:szCs w:val="32"/>
        </w:rPr>
        <w:t>Standard Operating Procedure</w:t>
      </w:r>
      <w:r w:rsidR="00B262AC" w:rsidRPr="009812CD">
        <w:rPr>
          <w:rFonts w:ascii="Arial" w:hAnsi="Arial" w:cs="Arial"/>
          <w:b/>
          <w:bCs/>
          <w:color w:val="D03C20"/>
          <w:sz w:val="32"/>
          <w:szCs w:val="32"/>
        </w:rPr>
        <w:t xml:space="preserve"> for Using </w:t>
      </w:r>
      <w:r w:rsidR="00920E36" w:rsidRPr="009812CD">
        <w:rPr>
          <w:rFonts w:ascii="Arial" w:hAnsi="Arial" w:cs="Arial"/>
          <w:b/>
          <w:bCs/>
          <w:color w:val="D03C20"/>
          <w:sz w:val="32"/>
          <w:szCs w:val="32"/>
        </w:rPr>
        <w:t>Acid</w:t>
      </w:r>
      <w:r w:rsidR="00924E38" w:rsidRPr="009812CD">
        <w:rPr>
          <w:rFonts w:ascii="Arial" w:hAnsi="Arial" w:cs="Arial"/>
          <w:b/>
          <w:bCs/>
          <w:color w:val="D03C20"/>
          <w:sz w:val="32"/>
          <w:szCs w:val="32"/>
        </w:rPr>
        <w:t>s*</w:t>
      </w:r>
      <w:r w:rsidR="009812CD" w:rsidRPr="009812CD">
        <w:rPr>
          <w:rFonts w:ascii="Arial" w:hAnsi="Arial" w:cs="Arial"/>
          <w:b/>
          <w:bCs/>
          <w:color w:val="D03C20"/>
          <w:sz w:val="32"/>
          <w:szCs w:val="32"/>
        </w:rPr>
        <w:br/>
        <w:t xml:space="preserve">in the </w:t>
      </w:r>
      <w:r w:rsidR="009812CD" w:rsidRPr="009812CD">
        <w:rPr>
          <w:rFonts w:ascii="Arial" w:hAnsi="Arial" w:cs="Arial"/>
          <w:b/>
          <w:bCs/>
          <w:color w:val="D03C20"/>
          <w:sz w:val="32"/>
          <w:szCs w:val="32"/>
          <w:highlight w:val="yellow"/>
        </w:rPr>
        <w:t>PI Name Lab (Bldg#, Room#)</w:t>
      </w:r>
    </w:p>
    <w:p w14:paraId="0E91D1BF" w14:textId="1F415D0F" w:rsidR="001D7757" w:rsidRPr="009812CD" w:rsidRDefault="00924E38" w:rsidP="00076545">
      <w:pPr>
        <w:jc w:val="center"/>
        <w:rPr>
          <w:rFonts w:ascii="Arial" w:hAnsi="Arial" w:cs="Arial"/>
          <w:sz w:val="24"/>
          <w:szCs w:val="24"/>
        </w:rPr>
      </w:pPr>
      <w:r w:rsidRPr="009812CD">
        <w:rPr>
          <w:rFonts w:ascii="Arial" w:hAnsi="Arial" w:cs="Arial"/>
          <w:sz w:val="24"/>
          <w:szCs w:val="24"/>
        </w:rPr>
        <w:t>*</w:t>
      </w:r>
      <w:r w:rsidRPr="00E8313E">
        <w:rPr>
          <w:rFonts w:ascii="Arial" w:hAnsi="Arial" w:cs="Arial"/>
          <w:b/>
          <w:i/>
          <w:sz w:val="24"/>
          <w:szCs w:val="24"/>
        </w:rPr>
        <w:t>Does not apply to hydrofluoric, perchloric or picric acids</w:t>
      </w:r>
    </w:p>
    <w:p w14:paraId="0D9A9107" w14:textId="101C89C4" w:rsidR="0001201B" w:rsidRPr="009812CD" w:rsidRDefault="00076545" w:rsidP="00076545">
      <w:pPr>
        <w:jc w:val="center"/>
        <w:rPr>
          <w:rFonts w:ascii="Arial" w:hAnsi="Arial" w:cs="Arial"/>
          <w:sz w:val="24"/>
          <w:szCs w:val="24"/>
        </w:rPr>
      </w:pPr>
      <w:r w:rsidRPr="009812CD">
        <w:rPr>
          <w:rFonts w:ascii="Arial" w:hAnsi="Arial" w:cs="Arial"/>
          <w:sz w:val="24"/>
          <w:szCs w:val="24"/>
        </w:rPr>
        <w:t xml:space="preserve">Print a copy and </w:t>
      </w:r>
      <w:r w:rsidR="005E708F" w:rsidRPr="009812CD">
        <w:rPr>
          <w:rFonts w:ascii="Arial" w:hAnsi="Arial" w:cs="Arial"/>
          <w:sz w:val="24"/>
          <w:szCs w:val="24"/>
        </w:rPr>
        <w:t>keep with</w:t>
      </w:r>
      <w:r w:rsidR="009812CD">
        <w:rPr>
          <w:rFonts w:ascii="Arial" w:hAnsi="Arial" w:cs="Arial"/>
          <w:sz w:val="24"/>
          <w:szCs w:val="24"/>
        </w:rPr>
        <w:t xml:space="preserve"> your lab’s training documents</w:t>
      </w:r>
      <w:r w:rsidR="001D7757" w:rsidRPr="009812CD">
        <w:rPr>
          <w:rFonts w:ascii="Arial" w:hAnsi="Arial" w:cs="Arial"/>
          <w:sz w:val="24"/>
          <w:szCs w:val="24"/>
        </w:rPr>
        <w:t>.</w:t>
      </w:r>
    </w:p>
    <w:tbl>
      <w:tblPr>
        <w:tblStyle w:val="TableGrid"/>
        <w:tblW w:w="0" w:type="auto"/>
        <w:tblLook w:val="04A0" w:firstRow="1" w:lastRow="0" w:firstColumn="1" w:lastColumn="0" w:noHBand="0" w:noVBand="1"/>
      </w:tblPr>
      <w:tblGrid>
        <w:gridCol w:w="3685"/>
        <w:gridCol w:w="5665"/>
      </w:tblGrid>
      <w:tr w:rsidR="0001201B" w:rsidRPr="009812CD" w14:paraId="4AB176F3" w14:textId="77777777" w:rsidTr="001D7757">
        <w:trPr>
          <w:trHeight w:val="399"/>
        </w:trPr>
        <w:tc>
          <w:tcPr>
            <w:tcW w:w="3685" w:type="dxa"/>
          </w:tcPr>
          <w:p w14:paraId="13CCC886" w14:textId="57F04B53" w:rsidR="0001201B" w:rsidRPr="009812CD" w:rsidRDefault="0001201B" w:rsidP="001D7757">
            <w:pPr>
              <w:rPr>
                <w:rFonts w:ascii="Arial" w:hAnsi="Arial" w:cs="Arial"/>
                <w:sz w:val="24"/>
                <w:szCs w:val="24"/>
              </w:rPr>
            </w:pPr>
            <w:r w:rsidRPr="009812CD">
              <w:rPr>
                <w:rFonts w:ascii="Arial" w:hAnsi="Arial" w:cs="Arial"/>
                <w:sz w:val="24"/>
                <w:szCs w:val="24"/>
              </w:rPr>
              <w:t>Department</w:t>
            </w:r>
          </w:p>
        </w:tc>
        <w:tc>
          <w:tcPr>
            <w:tcW w:w="5665" w:type="dxa"/>
          </w:tcPr>
          <w:p w14:paraId="3235880F" w14:textId="77777777" w:rsidR="0001201B" w:rsidRPr="009812CD" w:rsidRDefault="0001201B" w:rsidP="001D7757">
            <w:pPr>
              <w:rPr>
                <w:rFonts w:ascii="Arial" w:hAnsi="Arial" w:cs="Arial"/>
                <w:sz w:val="24"/>
                <w:szCs w:val="24"/>
                <w:highlight w:val="yellow"/>
              </w:rPr>
            </w:pPr>
          </w:p>
        </w:tc>
      </w:tr>
      <w:tr w:rsidR="0001201B" w:rsidRPr="009812CD" w14:paraId="39815610" w14:textId="77777777" w:rsidTr="001D7757">
        <w:trPr>
          <w:trHeight w:val="399"/>
        </w:trPr>
        <w:tc>
          <w:tcPr>
            <w:tcW w:w="3685" w:type="dxa"/>
          </w:tcPr>
          <w:p w14:paraId="152D1768" w14:textId="186E5E5E" w:rsidR="0001201B" w:rsidRPr="009812CD" w:rsidRDefault="0001201B" w:rsidP="001D7757">
            <w:pPr>
              <w:rPr>
                <w:rFonts w:ascii="Arial" w:hAnsi="Arial" w:cs="Arial"/>
                <w:sz w:val="24"/>
                <w:szCs w:val="24"/>
              </w:rPr>
            </w:pPr>
            <w:r w:rsidRPr="009812CD">
              <w:rPr>
                <w:rFonts w:ascii="Arial" w:hAnsi="Arial" w:cs="Arial"/>
                <w:sz w:val="24"/>
                <w:szCs w:val="24"/>
              </w:rPr>
              <w:t>P</w:t>
            </w:r>
            <w:r w:rsidR="001D7757" w:rsidRPr="009812CD">
              <w:rPr>
                <w:rFonts w:ascii="Arial" w:hAnsi="Arial" w:cs="Arial"/>
                <w:sz w:val="24"/>
                <w:szCs w:val="24"/>
              </w:rPr>
              <w:t xml:space="preserve">rincipal </w:t>
            </w:r>
            <w:r w:rsidRPr="009812CD">
              <w:rPr>
                <w:rFonts w:ascii="Arial" w:hAnsi="Arial" w:cs="Arial"/>
                <w:sz w:val="24"/>
                <w:szCs w:val="24"/>
              </w:rPr>
              <w:t>I</w:t>
            </w:r>
            <w:r w:rsidR="001D7757" w:rsidRPr="009812CD">
              <w:rPr>
                <w:rFonts w:ascii="Arial" w:hAnsi="Arial" w:cs="Arial"/>
                <w:sz w:val="24"/>
                <w:szCs w:val="24"/>
              </w:rPr>
              <w:t>nvestigator (PI)</w:t>
            </w:r>
          </w:p>
        </w:tc>
        <w:tc>
          <w:tcPr>
            <w:tcW w:w="5665" w:type="dxa"/>
          </w:tcPr>
          <w:p w14:paraId="7DE79D0F" w14:textId="77777777" w:rsidR="0001201B" w:rsidRPr="009812CD" w:rsidRDefault="0001201B" w:rsidP="001D7757">
            <w:pPr>
              <w:rPr>
                <w:rFonts w:ascii="Arial" w:hAnsi="Arial" w:cs="Arial"/>
                <w:sz w:val="24"/>
                <w:szCs w:val="24"/>
                <w:highlight w:val="yellow"/>
              </w:rPr>
            </w:pPr>
          </w:p>
        </w:tc>
      </w:tr>
      <w:tr w:rsidR="0001201B" w:rsidRPr="009812CD" w14:paraId="570406F0" w14:textId="77777777" w:rsidTr="001D7757">
        <w:trPr>
          <w:trHeight w:val="399"/>
        </w:trPr>
        <w:tc>
          <w:tcPr>
            <w:tcW w:w="3685" w:type="dxa"/>
          </w:tcPr>
          <w:p w14:paraId="31CF8957" w14:textId="705EB8B3" w:rsidR="0001201B" w:rsidRPr="009812CD" w:rsidRDefault="0001201B" w:rsidP="001D7757">
            <w:pPr>
              <w:rPr>
                <w:rFonts w:ascii="Arial" w:hAnsi="Arial" w:cs="Arial"/>
                <w:sz w:val="24"/>
                <w:szCs w:val="24"/>
              </w:rPr>
            </w:pPr>
            <w:r w:rsidRPr="009812CD">
              <w:rPr>
                <w:rFonts w:ascii="Arial" w:hAnsi="Arial" w:cs="Arial"/>
                <w:sz w:val="24"/>
                <w:szCs w:val="24"/>
              </w:rPr>
              <w:t xml:space="preserve">PI Phone </w:t>
            </w:r>
            <w:r w:rsidR="009812CD">
              <w:rPr>
                <w:rFonts w:ascii="Arial" w:hAnsi="Arial" w:cs="Arial"/>
                <w:sz w:val="24"/>
                <w:szCs w:val="24"/>
              </w:rPr>
              <w:t>#</w:t>
            </w:r>
          </w:p>
        </w:tc>
        <w:tc>
          <w:tcPr>
            <w:tcW w:w="5665" w:type="dxa"/>
          </w:tcPr>
          <w:p w14:paraId="01D4AD2B" w14:textId="77777777" w:rsidR="0001201B" w:rsidRPr="009812CD" w:rsidRDefault="0001201B" w:rsidP="001D7757">
            <w:pPr>
              <w:rPr>
                <w:rFonts w:ascii="Arial" w:hAnsi="Arial" w:cs="Arial"/>
                <w:sz w:val="24"/>
                <w:szCs w:val="24"/>
                <w:highlight w:val="yellow"/>
              </w:rPr>
            </w:pPr>
          </w:p>
        </w:tc>
      </w:tr>
      <w:tr w:rsidR="0001201B" w:rsidRPr="009812CD" w14:paraId="4AFF2A50" w14:textId="77777777" w:rsidTr="001D7757">
        <w:trPr>
          <w:trHeight w:val="399"/>
        </w:trPr>
        <w:tc>
          <w:tcPr>
            <w:tcW w:w="3685" w:type="dxa"/>
          </w:tcPr>
          <w:p w14:paraId="508B077F" w14:textId="1F8E7751" w:rsidR="0001201B" w:rsidRPr="009812CD" w:rsidRDefault="009812CD" w:rsidP="001D7757">
            <w:pPr>
              <w:rPr>
                <w:rFonts w:ascii="Arial" w:hAnsi="Arial" w:cs="Arial"/>
                <w:sz w:val="24"/>
                <w:szCs w:val="24"/>
              </w:rPr>
            </w:pPr>
            <w:r>
              <w:rPr>
                <w:rFonts w:ascii="Arial" w:hAnsi="Arial" w:cs="Arial"/>
                <w:sz w:val="24"/>
                <w:szCs w:val="24"/>
              </w:rPr>
              <w:t>Secondary Contact</w:t>
            </w:r>
          </w:p>
        </w:tc>
        <w:tc>
          <w:tcPr>
            <w:tcW w:w="5665" w:type="dxa"/>
          </w:tcPr>
          <w:p w14:paraId="00AB699C" w14:textId="77777777" w:rsidR="0001201B" w:rsidRPr="009812CD" w:rsidRDefault="0001201B" w:rsidP="001D7757">
            <w:pPr>
              <w:rPr>
                <w:rFonts w:ascii="Arial" w:hAnsi="Arial" w:cs="Arial"/>
                <w:sz w:val="24"/>
                <w:szCs w:val="24"/>
                <w:highlight w:val="yellow"/>
              </w:rPr>
            </w:pPr>
          </w:p>
        </w:tc>
      </w:tr>
      <w:tr w:rsidR="0001201B" w:rsidRPr="009812CD" w14:paraId="08D2CD69" w14:textId="77777777" w:rsidTr="001D7757">
        <w:trPr>
          <w:trHeight w:val="399"/>
        </w:trPr>
        <w:tc>
          <w:tcPr>
            <w:tcW w:w="3685" w:type="dxa"/>
          </w:tcPr>
          <w:p w14:paraId="3A071216" w14:textId="4C900CB6" w:rsidR="0001201B" w:rsidRPr="009812CD" w:rsidRDefault="009812CD" w:rsidP="001D7757">
            <w:pPr>
              <w:rPr>
                <w:rFonts w:ascii="Arial" w:hAnsi="Arial" w:cs="Arial"/>
                <w:sz w:val="24"/>
                <w:szCs w:val="24"/>
              </w:rPr>
            </w:pPr>
            <w:r>
              <w:rPr>
                <w:rFonts w:ascii="Arial" w:hAnsi="Arial" w:cs="Arial"/>
                <w:sz w:val="24"/>
                <w:szCs w:val="24"/>
              </w:rPr>
              <w:t xml:space="preserve">Secondary Contact </w:t>
            </w:r>
            <w:r w:rsidR="0001201B" w:rsidRPr="009812CD">
              <w:rPr>
                <w:rFonts w:ascii="Arial" w:hAnsi="Arial" w:cs="Arial"/>
                <w:sz w:val="24"/>
                <w:szCs w:val="24"/>
              </w:rPr>
              <w:t>Phone</w:t>
            </w:r>
            <w:r>
              <w:rPr>
                <w:rFonts w:ascii="Arial" w:hAnsi="Arial" w:cs="Arial"/>
                <w:sz w:val="24"/>
                <w:szCs w:val="24"/>
              </w:rPr>
              <w:t xml:space="preserve"> #</w:t>
            </w:r>
          </w:p>
        </w:tc>
        <w:tc>
          <w:tcPr>
            <w:tcW w:w="5665" w:type="dxa"/>
          </w:tcPr>
          <w:p w14:paraId="3C4D9ED3" w14:textId="77777777" w:rsidR="0001201B" w:rsidRPr="009812CD" w:rsidRDefault="0001201B" w:rsidP="001D7757">
            <w:pPr>
              <w:rPr>
                <w:rFonts w:ascii="Arial" w:hAnsi="Arial" w:cs="Arial"/>
                <w:sz w:val="24"/>
                <w:szCs w:val="24"/>
                <w:highlight w:val="yellow"/>
              </w:rPr>
            </w:pPr>
          </w:p>
        </w:tc>
      </w:tr>
      <w:tr w:rsidR="0001201B" w:rsidRPr="009812CD" w14:paraId="17435A5F" w14:textId="77777777" w:rsidTr="001D7757">
        <w:trPr>
          <w:trHeight w:val="399"/>
        </w:trPr>
        <w:tc>
          <w:tcPr>
            <w:tcW w:w="3685" w:type="dxa"/>
          </w:tcPr>
          <w:p w14:paraId="33A93320" w14:textId="72A7C1BF" w:rsidR="0001201B" w:rsidRPr="009812CD" w:rsidRDefault="0001201B" w:rsidP="001D7757">
            <w:pPr>
              <w:rPr>
                <w:rFonts w:ascii="Arial" w:hAnsi="Arial" w:cs="Arial"/>
                <w:sz w:val="24"/>
                <w:szCs w:val="24"/>
              </w:rPr>
            </w:pPr>
            <w:r w:rsidRPr="009812CD">
              <w:rPr>
                <w:rFonts w:ascii="Arial" w:hAnsi="Arial" w:cs="Arial"/>
                <w:sz w:val="24"/>
                <w:szCs w:val="24"/>
              </w:rPr>
              <w:t>Emergency</w:t>
            </w:r>
            <w:r w:rsidR="009812CD">
              <w:rPr>
                <w:rFonts w:ascii="Arial" w:hAnsi="Arial" w:cs="Arial"/>
                <w:sz w:val="24"/>
                <w:szCs w:val="24"/>
              </w:rPr>
              <w:t>/24-Hour</w:t>
            </w:r>
            <w:r w:rsidRPr="009812CD">
              <w:rPr>
                <w:rFonts w:ascii="Arial" w:hAnsi="Arial" w:cs="Arial"/>
                <w:sz w:val="24"/>
                <w:szCs w:val="24"/>
              </w:rPr>
              <w:t xml:space="preserve"> Contact</w:t>
            </w:r>
          </w:p>
        </w:tc>
        <w:tc>
          <w:tcPr>
            <w:tcW w:w="5665" w:type="dxa"/>
          </w:tcPr>
          <w:p w14:paraId="7D1B3168" w14:textId="77777777" w:rsidR="0001201B" w:rsidRPr="009812CD" w:rsidRDefault="0001201B" w:rsidP="001D7757">
            <w:pPr>
              <w:rPr>
                <w:rFonts w:ascii="Arial" w:hAnsi="Arial" w:cs="Arial"/>
                <w:sz w:val="24"/>
                <w:szCs w:val="24"/>
                <w:highlight w:val="yellow"/>
              </w:rPr>
            </w:pPr>
          </w:p>
        </w:tc>
      </w:tr>
      <w:tr w:rsidR="0001201B" w:rsidRPr="009812CD" w14:paraId="72D4825E" w14:textId="77777777" w:rsidTr="001D7757">
        <w:trPr>
          <w:trHeight w:val="399"/>
        </w:trPr>
        <w:tc>
          <w:tcPr>
            <w:tcW w:w="3685" w:type="dxa"/>
          </w:tcPr>
          <w:p w14:paraId="7F153626" w14:textId="619FDFD1" w:rsidR="0001201B" w:rsidRPr="009812CD" w:rsidRDefault="0001201B" w:rsidP="001D7757">
            <w:pPr>
              <w:rPr>
                <w:rFonts w:ascii="Arial" w:hAnsi="Arial" w:cs="Arial"/>
                <w:sz w:val="24"/>
                <w:szCs w:val="24"/>
              </w:rPr>
            </w:pPr>
            <w:r w:rsidRPr="009812CD">
              <w:rPr>
                <w:rFonts w:ascii="Arial" w:hAnsi="Arial" w:cs="Arial"/>
                <w:sz w:val="24"/>
                <w:szCs w:val="24"/>
              </w:rPr>
              <w:t xml:space="preserve">Emergency Contact Phone </w:t>
            </w:r>
            <w:r w:rsidR="009812CD">
              <w:rPr>
                <w:rFonts w:ascii="Arial" w:hAnsi="Arial" w:cs="Arial"/>
                <w:sz w:val="24"/>
                <w:szCs w:val="24"/>
              </w:rPr>
              <w:t>#</w:t>
            </w:r>
          </w:p>
        </w:tc>
        <w:tc>
          <w:tcPr>
            <w:tcW w:w="5665" w:type="dxa"/>
          </w:tcPr>
          <w:p w14:paraId="6BCB56F9" w14:textId="77777777" w:rsidR="0001201B" w:rsidRPr="009812CD" w:rsidRDefault="0001201B" w:rsidP="001D7757">
            <w:pPr>
              <w:rPr>
                <w:rFonts w:ascii="Arial" w:hAnsi="Arial" w:cs="Arial"/>
                <w:sz w:val="24"/>
                <w:szCs w:val="24"/>
                <w:highlight w:val="yellow"/>
              </w:rPr>
            </w:pPr>
          </w:p>
        </w:tc>
      </w:tr>
    </w:tbl>
    <w:p w14:paraId="3100BA0F" w14:textId="77777777" w:rsidR="00076545" w:rsidRPr="009812CD" w:rsidRDefault="00076545" w:rsidP="00076545">
      <w:pPr>
        <w:rPr>
          <w:rFonts w:ascii="Arial" w:hAnsi="Arial" w:cs="Arial"/>
          <w:color w:val="D03C20"/>
          <w:sz w:val="24"/>
          <w:szCs w:val="24"/>
        </w:rPr>
      </w:pPr>
    </w:p>
    <w:p w14:paraId="766784F7" w14:textId="77777777" w:rsidR="00076545" w:rsidRPr="009812CD" w:rsidRDefault="00076545" w:rsidP="005B5E45">
      <w:pPr>
        <w:pStyle w:val="ListParagraph"/>
        <w:numPr>
          <w:ilvl w:val="0"/>
          <w:numId w:val="13"/>
        </w:numPr>
        <w:spacing w:line="240" w:lineRule="auto"/>
        <w:rPr>
          <w:rFonts w:ascii="Arial" w:hAnsi="Arial" w:cs="Arial"/>
          <w:sz w:val="24"/>
          <w:szCs w:val="24"/>
        </w:rPr>
      </w:pPr>
      <w:r w:rsidRPr="009812CD">
        <w:rPr>
          <w:rFonts w:ascii="Arial" w:hAnsi="Arial" w:cs="Arial"/>
          <w:b/>
          <w:sz w:val="24"/>
          <w:szCs w:val="24"/>
        </w:rPr>
        <w:t>Purpose</w:t>
      </w:r>
    </w:p>
    <w:p w14:paraId="7FF42A47" w14:textId="36A4E745" w:rsidR="00925977" w:rsidRPr="009812CD" w:rsidRDefault="00925977" w:rsidP="00925977">
      <w:pPr>
        <w:spacing w:line="240" w:lineRule="auto"/>
        <w:rPr>
          <w:rFonts w:ascii="Arial" w:hAnsi="Arial" w:cs="Arial"/>
          <w:sz w:val="24"/>
          <w:szCs w:val="24"/>
        </w:rPr>
      </w:pPr>
      <w:r w:rsidRPr="009812CD">
        <w:rPr>
          <w:rFonts w:ascii="Arial" w:hAnsi="Arial" w:cs="Arial"/>
          <w:sz w:val="24"/>
          <w:szCs w:val="24"/>
        </w:rPr>
        <w:t xml:space="preserve">The purpose of this document is to provide the information necessary to safely use </w:t>
      </w:r>
      <w:r w:rsidR="00924E38" w:rsidRPr="009812CD">
        <w:rPr>
          <w:rFonts w:ascii="Arial" w:hAnsi="Arial" w:cs="Arial"/>
          <w:sz w:val="24"/>
          <w:szCs w:val="24"/>
        </w:rPr>
        <w:t>most acids (</w:t>
      </w:r>
      <w:r w:rsidR="00C653D0" w:rsidRPr="009812CD">
        <w:rPr>
          <w:rFonts w:ascii="Arial" w:hAnsi="Arial" w:cs="Arial"/>
          <w:sz w:val="24"/>
          <w:szCs w:val="24"/>
        </w:rPr>
        <w:t>nitric</w:t>
      </w:r>
      <w:r w:rsidR="00924E38" w:rsidRPr="009812CD">
        <w:rPr>
          <w:rFonts w:ascii="Arial" w:hAnsi="Arial" w:cs="Arial"/>
          <w:sz w:val="24"/>
          <w:szCs w:val="24"/>
        </w:rPr>
        <w:t>, hydrochloric, phosphoric, acetic, sulfuric)</w:t>
      </w:r>
      <w:r w:rsidRPr="009812CD">
        <w:rPr>
          <w:rFonts w:ascii="Arial" w:hAnsi="Arial" w:cs="Arial"/>
          <w:sz w:val="24"/>
          <w:szCs w:val="24"/>
        </w:rPr>
        <w:t xml:space="preserve"> </w:t>
      </w:r>
      <w:r w:rsidR="000F3757" w:rsidRPr="009812CD">
        <w:rPr>
          <w:rFonts w:ascii="Arial" w:hAnsi="Arial" w:cs="Arial"/>
          <w:sz w:val="24"/>
          <w:szCs w:val="24"/>
        </w:rPr>
        <w:t xml:space="preserve">in </w:t>
      </w:r>
      <w:r w:rsidRPr="009812CD">
        <w:rPr>
          <w:rFonts w:ascii="Arial" w:hAnsi="Arial" w:cs="Arial"/>
          <w:sz w:val="24"/>
          <w:szCs w:val="24"/>
        </w:rPr>
        <w:t>the</w:t>
      </w:r>
      <w:r w:rsidR="00924E38" w:rsidRPr="009812CD">
        <w:rPr>
          <w:rFonts w:ascii="Arial" w:hAnsi="Arial" w:cs="Arial"/>
          <w:sz w:val="24"/>
          <w:szCs w:val="24"/>
        </w:rPr>
        <w:t xml:space="preserve"> </w:t>
      </w:r>
      <w:r w:rsidR="009812CD">
        <w:rPr>
          <w:rFonts w:ascii="Arial" w:hAnsi="Arial" w:cs="Arial"/>
          <w:sz w:val="24"/>
          <w:szCs w:val="24"/>
        </w:rPr>
        <w:t>PI Name Laboratory</w:t>
      </w:r>
      <w:r w:rsidRPr="009812CD">
        <w:rPr>
          <w:rFonts w:ascii="Arial" w:hAnsi="Arial" w:cs="Arial"/>
          <w:sz w:val="24"/>
          <w:szCs w:val="24"/>
        </w:rPr>
        <w:t xml:space="preserve"> and to comply with requirements of OSHA </w:t>
      </w:r>
      <w:r w:rsidR="00213C5A" w:rsidRPr="009812CD">
        <w:rPr>
          <w:rFonts w:ascii="Arial" w:hAnsi="Arial" w:cs="Arial"/>
          <w:sz w:val="24"/>
          <w:szCs w:val="24"/>
        </w:rPr>
        <w:t>S</w:t>
      </w:r>
      <w:r w:rsidR="00560847" w:rsidRPr="009812CD">
        <w:rPr>
          <w:rFonts w:ascii="Arial" w:hAnsi="Arial" w:cs="Arial"/>
          <w:sz w:val="24"/>
          <w:szCs w:val="24"/>
        </w:rPr>
        <w:t>tandard 29 CFR 1910 Subpar</w:t>
      </w:r>
      <w:r w:rsidR="009812CD">
        <w:rPr>
          <w:rFonts w:ascii="Arial" w:hAnsi="Arial" w:cs="Arial"/>
          <w:sz w:val="24"/>
          <w:szCs w:val="24"/>
        </w:rPr>
        <w:t>t Z.</w:t>
      </w:r>
    </w:p>
    <w:p w14:paraId="30AFF191" w14:textId="77777777" w:rsidR="009812CD" w:rsidRDefault="00022F0B" w:rsidP="00925977">
      <w:pPr>
        <w:pStyle w:val="ListParagraph"/>
        <w:numPr>
          <w:ilvl w:val="0"/>
          <w:numId w:val="13"/>
        </w:numPr>
        <w:spacing w:line="240" w:lineRule="auto"/>
        <w:rPr>
          <w:rFonts w:ascii="Arial" w:hAnsi="Arial" w:cs="Arial"/>
          <w:b/>
          <w:sz w:val="24"/>
          <w:szCs w:val="24"/>
        </w:rPr>
      </w:pPr>
      <w:r w:rsidRPr="009812CD">
        <w:rPr>
          <w:rFonts w:ascii="Arial" w:hAnsi="Arial" w:cs="Arial"/>
          <w:b/>
          <w:sz w:val="24"/>
          <w:szCs w:val="24"/>
        </w:rPr>
        <w:t>Hazard Identification</w:t>
      </w:r>
    </w:p>
    <w:p w14:paraId="3C8E555C" w14:textId="6A034810" w:rsidR="007C13DE" w:rsidRPr="009812CD" w:rsidRDefault="009812CD" w:rsidP="00E8313E">
      <w:pPr>
        <w:spacing w:line="240" w:lineRule="auto"/>
        <w:rPr>
          <w:rFonts w:ascii="Arial" w:hAnsi="Arial" w:cs="Arial"/>
          <w:b/>
          <w:sz w:val="24"/>
          <w:szCs w:val="24"/>
        </w:rPr>
      </w:pPr>
      <w:r>
        <w:rPr>
          <w:rFonts w:ascii="Arial" w:hAnsi="Arial" w:cs="Arial"/>
          <w:bCs/>
          <w:noProof/>
          <w:sz w:val="24"/>
          <w:szCs w:val="24"/>
        </w:rPr>
        <w:drawing>
          <wp:inline distT="0" distB="0" distL="0" distR="0" wp14:anchorId="70ECBCEB" wp14:editId="0A17CCDF">
            <wp:extent cx="1107854" cy="1107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rosion.jpg"/>
                    <pic:cNvPicPr/>
                  </pic:nvPicPr>
                  <pic:blipFill>
                    <a:blip r:embed="rId12">
                      <a:extLst>
                        <a:ext uri="{28A0092B-C50C-407E-A947-70E740481C1C}">
                          <a14:useLocalDpi xmlns:a14="http://schemas.microsoft.com/office/drawing/2010/main" val="0"/>
                        </a:ext>
                      </a:extLst>
                    </a:blip>
                    <a:stretch>
                      <a:fillRect/>
                    </a:stretch>
                  </pic:blipFill>
                  <pic:spPr>
                    <a:xfrm flipH="1">
                      <a:off x="0" y="0"/>
                      <a:ext cx="1162920" cy="1162920"/>
                    </a:xfrm>
                    <a:prstGeom prst="rect">
                      <a:avLst/>
                    </a:prstGeom>
                  </pic:spPr>
                </pic:pic>
              </a:graphicData>
            </a:graphic>
          </wp:inline>
        </w:drawing>
      </w:r>
      <w:r>
        <w:rPr>
          <w:rFonts w:ascii="Arial" w:hAnsi="Arial" w:cs="Arial"/>
          <w:bCs/>
          <w:noProof/>
          <w:sz w:val="24"/>
          <w:szCs w:val="24"/>
        </w:rPr>
        <w:drawing>
          <wp:inline distT="0" distB="0" distL="0" distR="0" wp14:anchorId="1F2D1593" wp14:editId="4AA53D4B">
            <wp:extent cx="1036651" cy="10366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xidizer.jpg"/>
                    <pic:cNvPicPr/>
                  </pic:nvPicPr>
                  <pic:blipFill>
                    <a:blip r:embed="rId13">
                      <a:extLst>
                        <a:ext uri="{28A0092B-C50C-407E-A947-70E740481C1C}">
                          <a14:useLocalDpi xmlns:a14="http://schemas.microsoft.com/office/drawing/2010/main" val="0"/>
                        </a:ext>
                      </a:extLst>
                    </a:blip>
                    <a:stretch>
                      <a:fillRect/>
                    </a:stretch>
                  </pic:blipFill>
                  <pic:spPr>
                    <a:xfrm>
                      <a:off x="0" y="0"/>
                      <a:ext cx="1046311" cy="1046311"/>
                    </a:xfrm>
                    <a:prstGeom prst="rect">
                      <a:avLst/>
                    </a:prstGeom>
                  </pic:spPr>
                </pic:pic>
              </a:graphicData>
            </a:graphic>
          </wp:inline>
        </w:drawing>
      </w:r>
      <w:r w:rsidR="00E8313E">
        <w:rPr>
          <w:rFonts w:ascii="Arial" w:hAnsi="Arial" w:cs="Arial"/>
          <w:bCs/>
          <w:noProof/>
          <w:sz w:val="24"/>
          <w:szCs w:val="24"/>
        </w:rPr>
        <w:drawing>
          <wp:inline distT="0" distB="0" distL="0" distR="0" wp14:anchorId="1AF07631" wp14:editId="07FEBD63">
            <wp:extent cx="1017767" cy="10177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me_big.jpg"/>
                    <pic:cNvPicPr/>
                  </pic:nvPicPr>
                  <pic:blipFill>
                    <a:blip r:embed="rId14">
                      <a:extLst>
                        <a:ext uri="{28A0092B-C50C-407E-A947-70E740481C1C}">
                          <a14:useLocalDpi xmlns:a14="http://schemas.microsoft.com/office/drawing/2010/main" val="0"/>
                        </a:ext>
                      </a:extLst>
                    </a:blip>
                    <a:stretch>
                      <a:fillRect/>
                    </a:stretch>
                  </pic:blipFill>
                  <pic:spPr>
                    <a:xfrm>
                      <a:off x="0" y="0"/>
                      <a:ext cx="1036932" cy="1036932"/>
                    </a:xfrm>
                    <a:prstGeom prst="rect">
                      <a:avLst/>
                    </a:prstGeom>
                  </pic:spPr>
                </pic:pic>
              </a:graphicData>
            </a:graphic>
          </wp:inline>
        </w:drawing>
      </w:r>
      <w:r w:rsidR="00AE5E43" w:rsidRPr="009812CD">
        <w:rPr>
          <w:rFonts w:ascii="Arial" w:hAnsi="Arial" w:cs="Arial"/>
          <w:bCs/>
          <w:sz w:val="24"/>
          <w:szCs w:val="24"/>
        </w:rPr>
        <w:br/>
      </w:r>
    </w:p>
    <w:p w14:paraId="342B900C" w14:textId="1E2A07EC" w:rsidR="00924E38" w:rsidRPr="009812CD" w:rsidRDefault="00924E38" w:rsidP="00920E36">
      <w:pPr>
        <w:pStyle w:val="ListParagraph"/>
        <w:numPr>
          <w:ilvl w:val="0"/>
          <w:numId w:val="18"/>
        </w:numPr>
        <w:spacing w:line="240" w:lineRule="auto"/>
        <w:rPr>
          <w:rFonts w:ascii="Arial" w:hAnsi="Arial" w:cs="Arial"/>
          <w:bCs/>
          <w:sz w:val="24"/>
          <w:szCs w:val="24"/>
        </w:rPr>
      </w:pPr>
      <w:r w:rsidRPr="009812CD">
        <w:rPr>
          <w:rFonts w:ascii="Arial" w:hAnsi="Arial" w:cs="Arial"/>
          <w:bCs/>
          <w:i/>
          <w:sz w:val="24"/>
          <w:szCs w:val="24"/>
          <w:u w:val="single"/>
        </w:rPr>
        <w:t>Corrosive</w:t>
      </w:r>
      <w:r w:rsidRPr="009812CD">
        <w:rPr>
          <w:rFonts w:ascii="Arial" w:hAnsi="Arial" w:cs="Arial"/>
          <w:bCs/>
          <w:sz w:val="24"/>
          <w:szCs w:val="24"/>
        </w:rPr>
        <w:t xml:space="preserve"> – </w:t>
      </w:r>
      <w:r w:rsidR="00E8313E">
        <w:rPr>
          <w:rFonts w:ascii="Arial" w:hAnsi="Arial" w:cs="Arial"/>
          <w:bCs/>
          <w:sz w:val="24"/>
          <w:szCs w:val="24"/>
        </w:rPr>
        <w:t>ALL</w:t>
      </w:r>
      <w:r w:rsidRPr="009812CD">
        <w:rPr>
          <w:rFonts w:ascii="Arial" w:hAnsi="Arial" w:cs="Arial"/>
          <w:bCs/>
          <w:sz w:val="24"/>
          <w:szCs w:val="24"/>
        </w:rPr>
        <w:t xml:space="preserve"> acids are corrosive to the eyes, skin, and mucous membranes. </w:t>
      </w:r>
      <w:r w:rsidRPr="009812CD">
        <w:rPr>
          <w:rFonts w:ascii="Arial" w:hAnsi="Arial" w:cs="Arial"/>
          <w:sz w:val="24"/>
          <w:szCs w:val="24"/>
        </w:rPr>
        <w:t xml:space="preserve">Acute (short-term) inhalation exposure may cause eye, nose, and respiratory tract irritation and inflammation and pulmonary edema in humans.  Acute oral exposure may cause corrosion of the mucous membranes, esophagus, and stomach and dermal contact may produce severe burns, ulceration, and scarring in humans.  Chronic (long-term) occupational exposure to hydrochloric acid has been reported to cause gastritis, chronic bronchitis, dermatitis, and </w:t>
      </w:r>
      <w:r w:rsidRPr="009812CD">
        <w:rPr>
          <w:rFonts w:ascii="Arial" w:hAnsi="Arial" w:cs="Arial"/>
          <w:sz w:val="24"/>
          <w:szCs w:val="24"/>
        </w:rPr>
        <w:lastRenderedPageBreak/>
        <w:t>photosensitization in workers.  Prolonged exposure to low concentrations may also cause dental discoloration and erosion. </w:t>
      </w:r>
      <w:r w:rsidRPr="009812CD">
        <w:rPr>
          <w:rFonts w:ascii="Arial" w:hAnsi="Arial" w:cs="Arial"/>
          <w:sz w:val="24"/>
          <w:szCs w:val="24"/>
        </w:rPr>
        <w:br/>
      </w:r>
    </w:p>
    <w:p w14:paraId="1EAEBD18" w14:textId="1EF1770F" w:rsidR="00925977" w:rsidRPr="009812CD" w:rsidRDefault="00920E36" w:rsidP="00920E36">
      <w:pPr>
        <w:pStyle w:val="ListParagraph"/>
        <w:numPr>
          <w:ilvl w:val="0"/>
          <w:numId w:val="18"/>
        </w:numPr>
        <w:spacing w:line="240" w:lineRule="auto"/>
        <w:rPr>
          <w:rFonts w:ascii="Arial" w:hAnsi="Arial" w:cs="Arial"/>
          <w:bCs/>
          <w:sz w:val="24"/>
          <w:szCs w:val="24"/>
        </w:rPr>
      </w:pPr>
      <w:r w:rsidRPr="009812CD">
        <w:rPr>
          <w:rFonts w:ascii="Arial" w:hAnsi="Arial" w:cs="Arial"/>
          <w:bCs/>
          <w:i/>
          <w:sz w:val="24"/>
          <w:szCs w:val="24"/>
          <w:u w:val="single"/>
        </w:rPr>
        <w:t>Strong oxidizing agent</w:t>
      </w:r>
      <w:r w:rsidR="008A0158" w:rsidRPr="009812CD">
        <w:rPr>
          <w:rFonts w:ascii="Arial" w:hAnsi="Arial" w:cs="Arial"/>
          <w:bCs/>
          <w:sz w:val="24"/>
          <w:szCs w:val="24"/>
        </w:rPr>
        <w:t xml:space="preserve"> </w:t>
      </w:r>
      <w:r w:rsidR="00924E38" w:rsidRPr="009812CD">
        <w:rPr>
          <w:rFonts w:ascii="Arial" w:hAnsi="Arial" w:cs="Arial"/>
          <w:bCs/>
          <w:sz w:val="24"/>
          <w:szCs w:val="24"/>
        </w:rPr>
        <w:t>–</w:t>
      </w:r>
      <w:r w:rsidR="008A0158" w:rsidRPr="009812CD">
        <w:rPr>
          <w:rFonts w:ascii="Arial" w:hAnsi="Arial" w:cs="Arial"/>
          <w:bCs/>
          <w:sz w:val="24"/>
          <w:szCs w:val="24"/>
        </w:rPr>
        <w:t xml:space="preserve"> </w:t>
      </w:r>
      <w:r w:rsidR="00E8313E">
        <w:rPr>
          <w:rFonts w:ascii="Arial" w:hAnsi="Arial" w:cs="Arial"/>
          <w:bCs/>
          <w:sz w:val="24"/>
          <w:szCs w:val="24"/>
        </w:rPr>
        <w:t>(NITRIC</w:t>
      </w:r>
      <w:r w:rsidRPr="009812CD">
        <w:rPr>
          <w:rFonts w:ascii="Arial" w:hAnsi="Arial" w:cs="Arial"/>
          <w:bCs/>
          <w:sz w:val="24"/>
          <w:szCs w:val="24"/>
        </w:rPr>
        <w:t xml:space="preserve"> acid</w:t>
      </w:r>
      <w:r w:rsidR="00924E38" w:rsidRPr="009812CD">
        <w:rPr>
          <w:rFonts w:ascii="Arial" w:hAnsi="Arial" w:cs="Arial"/>
          <w:bCs/>
          <w:sz w:val="24"/>
          <w:szCs w:val="24"/>
        </w:rPr>
        <w:t xml:space="preserve"> only)</w:t>
      </w:r>
      <w:r w:rsidRPr="009812CD">
        <w:rPr>
          <w:rFonts w:ascii="Arial" w:hAnsi="Arial" w:cs="Arial"/>
          <w:bCs/>
          <w:sz w:val="24"/>
          <w:szCs w:val="24"/>
        </w:rPr>
        <w:t xml:space="preserve"> is an extremely corrosive acid and strong oxidizing agent.  It may be harmful if ingested, inhaled, or absorbed through the skin. It can cause severe skin and eye burns resulting in irreversible damage. It is extremely destructive to the tissue of the mucous membranes and the upper respiratory tract. As a strong oxidizing agent, it can cause violent explosions when combined with reducing agents.</w:t>
      </w:r>
      <w:r w:rsidRPr="009812CD">
        <w:rPr>
          <w:rFonts w:ascii="Arial" w:hAnsi="Arial" w:cs="Arial"/>
          <w:bCs/>
          <w:sz w:val="24"/>
          <w:szCs w:val="24"/>
        </w:rPr>
        <w:br/>
      </w:r>
    </w:p>
    <w:p w14:paraId="5B438DF7" w14:textId="0A22B984" w:rsidR="00E4467D" w:rsidRPr="009812CD" w:rsidRDefault="00213C5A" w:rsidP="68F33289">
      <w:pPr>
        <w:pStyle w:val="ListParagraph"/>
        <w:numPr>
          <w:ilvl w:val="0"/>
          <w:numId w:val="18"/>
        </w:numPr>
        <w:spacing w:line="240" w:lineRule="auto"/>
        <w:rPr>
          <w:rFonts w:ascii="Arial" w:hAnsi="Arial" w:cs="Arial"/>
          <w:sz w:val="24"/>
          <w:szCs w:val="24"/>
        </w:rPr>
      </w:pPr>
      <w:r w:rsidRPr="009812CD">
        <w:rPr>
          <w:rFonts w:ascii="Arial" w:hAnsi="Arial" w:cs="Arial"/>
          <w:i/>
          <w:iCs/>
          <w:sz w:val="24"/>
          <w:szCs w:val="24"/>
          <w:u w:val="single"/>
        </w:rPr>
        <w:t>Highly Reactive</w:t>
      </w:r>
      <w:r w:rsidRPr="009812CD">
        <w:rPr>
          <w:rFonts w:ascii="Arial" w:hAnsi="Arial" w:cs="Arial"/>
          <w:i/>
          <w:iCs/>
          <w:sz w:val="24"/>
          <w:szCs w:val="24"/>
        </w:rPr>
        <w:t xml:space="preserve"> </w:t>
      </w:r>
      <w:r w:rsidR="00924E38" w:rsidRPr="009812CD">
        <w:rPr>
          <w:rFonts w:ascii="Arial" w:hAnsi="Arial" w:cs="Arial"/>
          <w:i/>
          <w:iCs/>
          <w:sz w:val="24"/>
          <w:szCs w:val="24"/>
        </w:rPr>
        <w:t>–</w:t>
      </w:r>
      <w:r w:rsidR="00920E36" w:rsidRPr="009812CD">
        <w:rPr>
          <w:rFonts w:ascii="Arial" w:hAnsi="Arial" w:cs="Arial"/>
          <w:i/>
          <w:iCs/>
          <w:sz w:val="24"/>
          <w:szCs w:val="24"/>
        </w:rPr>
        <w:t xml:space="preserve"> </w:t>
      </w:r>
      <w:r w:rsidR="00E4467D" w:rsidRPr="009812CD">
        <w:rPr>
          <w:rFonts w:ascii="Arial" w:hAnsi="Arial" w:cs="Arial"/>
          <w:sz w:val="24"/>
          <w:szCs w:val="24"/>
        </w:rPr>
        <w:t>(</w:t>
      </w:r>
      <w:r w:rsidR="00E8313E">
        <w:rPr>
          <w:rFonts w:ascii="Arial" w:hAnsi="Arial" w:cs="Arial"/>
          <w:sz w:val="24"/>
          <w:szCs w:val="24"/>
        </w:rPr>
        <w:t>NITRIC</w:t>
      </w:r>
      <w:r w:rsidR="00E4467D" w:rsidRPr="009812CD">
        <w:rPr>
          <w:rFonts w:ascii="Arial" w:hAnsi="Arial" w:cs="Arial"/>
          <w:sz w:val="24"/>
          <w:szCs w:val="24"/>
        </w:rPr>
        <w:t xml:space="preserve"> acid only) i</w:t>
      </w:r>
      <w:r w:rsidR="00920E36" w:rsidRPr="009812CD">
        <w:rPr>
          <w:rFonts w:ascii="Arial" w:hAnsi="Arial" w:cs="Arial"/>
          <w:sz w:val="24"/>
          <w:szCs w:val="24"/>
        </w:rPr>
        <w:t xml:space="preserve">s a strong oxidizing agent, it can cause violent explosions when combined with reducing agents such as organic solvents and reagents.  </w:t>
      </w:r>
      <w:r w:rsidR="00920E36" w:rsidRPr="009812CD">
        <w:rPr>
          <w:rFonts w:ascii="Arial" w:hAnsi="Arial" w:cs="Arial"/>
          <w:i/>
          <w:sz w:val="24"/>
          <w:szCs w:val="24"/>
        </w:rPr>
        <w:t>Therefore</w:t>
      </w:r>
      <w:r w:rsidR="00E4467D" w:rsidRPr="009812CD">
        <w:rPr>
          <w:rFonts w:ascii="Arial" w:hAnsi="Arial" w:cs="Arial"/>
          <w:i/>
          <w:sz w:val="24"/>
          <w:szCs w:val="24"/>
        </w:rPr>
        <w:t>,</w:t>
      </w:r>
      <w:r w:rsidR="00920E36" w:rsidRPr="009812CD">
        <w:rPr>
          <w:rFonts w:ascii="Arial" w:hAnsi="Arial" w:cs="Arial"/>
          <w:i/>
          <w:sz w:val="24"/>
          <w:szCs w:val="24"/>
        </w:rPr>
        <w:t xml:space="preserve"> great care must be taken to store it separately from organic acids, flammable and combustible liquids (such as organic solvents), and organic reagents in general. </w:t>
      </w:r>
      <w:r w:rsidR="00920E36" w:rsidRPr="009812CD">
        <w:rPr>
          <w:rFonts w:ascii="Arial" w:hAnsi="Arial" w:cs="Arial"/>
          <w:sz w:val="24"/>
          <w:szCs w:val="24"/>
        </w:rPr>
        <w:t xml:space="preserve"> Nitric acid waste must also be segregated from all other organic waste.  </w:t>
      </w:r>
      <w:r w:rsidRPr="00E8313E">
        <w:rPr>
          <w:rFonts w:ascii="Arial" w:hAnsi="Arial" w:cs="Arial"/>
          <w:i/>
          <w:sz w:val="24"/>
          <w:szCs w:val="24"/>
        </w:rPr>
        <w:t xml:space="preserve">Mixing </w:t>
      </w:r>
      <w:r w:rsidR="00920E36" w:rsidRPr="00E8313E">
        <w:rPr>
          <w:rFonts w:ascii="Arial" w:hAnsi="Arial" w:cs="Arial"/>
          <w:i/>
          <w:sz w:val="24"/>
          <w:szCs w:val="24"/>
        </w:rPr>
        <w:t xml:space="preserve">of nitric acid waste with </w:t>
      </w:r>
      <w:r w:rsidRPr="00E8313E">
        <w:rPr>
          <w:rFonts w:ascii="Arial" w:hAnsi="Arial" w:cs="Arial"/>
          <w:i/>
          <w:sz w:val="24"/>
          <w:szCs w:val="24"/>
        </w:rPr>
        <w:t xml:space="preserve">incompatible </w:t>
      </w:r>
      <w:r w:rsidR="00920E36" w:rsidRPr="00E8313E">
        <w:rPr>
          <w:rFonts w:ascii="Arial" w:hAnsi="Arial" w:cs="Arial"/>
          <w:i/>
          <w:sz w:val="24"/>
          <w:szCs w:val="24"/>
        </w:rPr>
        <w:t xml:space="preserve">waste streams is a major cause of </w:t>
      </w:r>
      <w:r w:rsidR="57F82617" w:rsidRPr="00E8313E">
        <w:rPr>
          <w:rFonts w:ascii="Arial" w:hAnsi="Arial" w:cs="Arial"/>
          <w:i/>
          <w:sz w:val="24"/>
          <w:szCs w:val="24"/>
        </w:rPr>
        <w:t>laboratory incidents</w:t>
      </w:r>
      <w:r w:rsidR="00920E36" w:rsidRPr="00E8313E">
        <w:rPr>
          <w:rFonts w:ascii="Arial" w:hAnsi="Arial" w:cs="Arial"/>
          <w:i/>
          <w:sz w:val="24"/>
          <w:szCs w:val="24"/>
        </w:rPr>
        <w:t>.</w:t>
      </w:r>
      <w:r w:rsidR="00E4467D" w:rsidRPr="009812CD">
        <w:rPr>
          <w:rFonts w:ascii="Arial" w:hAnsi="Arial" w:cs="Arial"/>
          <w:sz w:val="24"/>
          <w:szCs w:val="24"/>
        </w:rPr>
        <w:br/>
      </w:r>
    </w:p>
    <w:p w14:paraId="69C86FD1" w14:textId="5B4F4FA4" w:rsidR="005C3A4B" w:rsidRPr="009812CD" w:rsidRDefault="00E4467D" w:rsidP="00B0356B">
      <w:pPr>
        <w:pStyle w:val="ListParagraph"/>
        <w:numPr>
          <w:ilvl w:val="0"/>
          <w:numId w:val="18"/>
        </w:numPr>
        <w:spacing w:line="240" w:lineRule="auto"/>
        <w:rPr>
          <w:rFonts w:ascii="Arial" w:hAnsi="Arial" w:cs="Arial"/>
          <w:bCs/>
          <w:sz w:val="24"/>
          <w:szCs w:val="24"/>
        </w:rPr>
      </w:pPr>
      <w:r w:rsidRPr="009812CD">
        <w:rPr>
          <w:rFonts w:ascii="Arial" w:hAnsi="Arial" w:cs="Arial"/>
          <w:i/>
          <w:iCs/>
          <w:sz w:val="24"/>
          <w:szCs w:val="24"/>
          <w:u w:val="single"/>
        </w:rPr>
        <w:t>Combustible/Flammable</w:t>
      </w:r>
      <w:r w:rsidRPr="009812CD">
        <w:rPr>
          <w:rFonts w:ascii="Arial" w:hAnsi="Arial" w:cs="Arial"/>
          <w:i/>
          <w:iCs/>
          <w:sz w:val="24"/>
          <w:szCs w:val="24"/>
        </w:rPr>
        <w:t xml:space="preserve"> –</w:t>
      </w:r>
      <w:r w:rsidR="00D76E93" w:rsidRPr="009812CD">
        <w:rPr>
          <w:rFonts w:ascii="Arial" w:hAnsi="Arial" w:cs="Arial"/>
          <w:sz w:val="24"/>
          <w:szCs w:val="24"/>
        </w:rPr>
        <w:t xml:space="preserve"> </w:t>
      </w:r>
      <w:r w:rsidR="00E8313E">
        <w:rPr>
          <w:rFonts w:ascii="Arial" w:hAnsi="Arial" w:cs="Arial"/>
          <w:sz w:val="24"/>
          <w:szCs w:val="24"/>
        </w:rPr>
        <w:t>Some acids (a</w:t>
      </w:r>
      <w:r w:rsidRPr="009812CD">
        <w:rPr>
          <w:rFonts w:ascii="Arial" w:hAnsi="Arial" w:cs="Arial"/>
          <w:sz w:val="24"/>
          <w:szCs w:val="24"/>
        </w:rPr>
        <w:t xml:space="preserve">cetic, </w:t>
      </w:r>
      <w:r w:rsidR="00E8313E">
        <w:rPr>
          <w:rFonts w:ascii="Arial" w:hAnsi="Arial" w:cs="Arial"/>
          <w:sz w:val="24"/>
          <w:szCs w:val="24"/>
        </w:rPr>
        <w:t>g</w:t>
      </w:r>
      <w:r w:rsidRPr="009812CD">
        <w:rPr>
          <w:rFonts w:ascii="Arial" w:hAnsi="Arial" w:cs="Arial"/>
          <w:sz w:val="24"/>
          <w:szCs w:val="24"/>
        </w:rPr>
        <w:t xml:space="preserve">lacial </w:t>
      </w:r>
      <w:r w:rsidR="00E8313E">
        <w:rPr>
          <w:rFonts w:ascii="Arial" w:hAnsi="Arial" w:cs="Arial"/>
          <w:sz w:val="24"/>
          <w:szCs w:val="24"/>
        </w:rPr>
        <w:t>a</w:t>
      </w:r>
      <w:r w:rsidRPr="009812CD">
        <w:rPr>
          <w:rFonts w:ascii="Arial" w:hAnsi="Arial" w:cs="Arial"/>
          <w:sz w:val="24"/>
          <w:szCs w:val="24"/>
        </w:rPr>
        <w:t>cetic</w:t>
      </w:r>
      <w:r w:rsidR="00E8313E">
        <w:rPr>
          <w:rFonts w:ascii="Arial" w:hAnsi="Arial" w:cs="Arial"/>
          <w:sz w:val="24"/>
          <w:szCs w:val="24"/>
        </w:rPr>
        <w:t>, formic</w:t>
      </w:r>
      <w:r w:rsidRPr="009812CD">
        <w:rPr>
          <w:rFonts w:ascii="Arial" w:hAnsi="Arial" w:cs="Arial"/>
          <w:sz w:val="24"/>
          <w:szCs w:val="24"/>
        </w:rPr>
        <w:t xml:space="preserve">) </w:t>
      </w:r>
      <w:r w:rsidR="00E8313E">
        <w:rPr>
          <w:rFonts w:ascii="Arial" w:hAnsi="Arial" w:cs="Arial"/>
          <w:sz w:val="24"/>
          <w:szCs w:val="24"/>
        </w:rPr>
        <w:t>are</w:t>
      </w:r>
      <w:r w:rsidRPr="009812CD">
        <w:rPr>
          <w:rFonts w:ascii="Arial" w:hAnsi="Arial" w:cs="Arial"/>
          <w:sz w:val="24"/>
          <w:szCs w:val="24"/>
        </w:rPr>
        <w:t xml:space="preserve"> somewhat flammable and should be stored separately from nitric acid and away from sources of extreme heat or open flames. Storage within a separate spill tray in a </w:t>
      </w:r>
      <w:proofErr w:type="gramStart"/>
      <w:r w:rsidRPr="009812CD">
        <w:rPr>
          <w:rFonts w:ascii="Arial" w:hAnsi="Arial" w:cs="Arial"/>
          <w:sz w:val="24"/>
          <w:szCs w:val="24"/>
        </w:rPr>
        <w:t>flammables</w:t>
      </w:r>
      <w:proofErr w:type="gramEnd"/>
      <w:r w:rsidRPr="009812CD">
        <w:rPr>
          <w:rFonts w:ascii="Arial" w:hAnsi="Arial" w:cs="Arial"/>
          <w:sz w:val="24"/>
          <w:szCs w:val="24"/>
        </w:rPr>
        <w:t xml:space="preserve"> cabinet is acceptable.</w:t>
      </w:r>
      <w:r w:rsidR="00213C5A" w:rsidRPr="009812CD">
        <w:rPr>
          <w:rFonts w:ascii="Arial" w:hAnsi="Arial" w:cs="Arial"/>
          <w:sz w:val="24"/>
          <w:szCs w:val="24"/>
          <w:u w:val="single"/>
        </w:rPr>
        <w:br/>
      </w:r>
    </w:p>
    <w:p w14:paraId="3B8A3094" w14:textId="3F767369" w:rsidR="00E8313E" w:rsidRDefault="00E8313E" w:rsidP="005B5E45">
      <w:pPr>
        <w:pStyle w:val="ListParagraph"/>
        <w:numPr>
          <w:ilvl w:val="0"/>
          <w:numId w:val="13"/>
        </w:numPr>
        <w:spacing w:line="240" w:lineRule="auto"/>
        <w:rPr>
          <w:rFonts w:ascii="Arial" w:hAnsi="Arial" w:cs="Arial"/>
          <w:b/>
          <w:sz w:val="24"/>
          <w:szCs w:val="24"/>
        </w:rPr>
      </w:pPr>
      <w:r>
        <w:rPr>
          <w:rFonts w:ascii="Arial" w:hAnsi="Arial" w:cs="Arial"/>
          <w:b/>
          <w:sz w:val="24"/>
          <w:szCs w:val="24"/>
        </w:rPr>
        <w:t>Training Requirements</w:t>
      </w:r>
    </w:p>
    <w:p w14:paraId="3E364E39" w14:textId="50A13155" w:rsidR="00E8313E" w:rsidRDefault="00E8313E" w:rsidP="00E8313E">
      <w:pPr>
        <w:rPr>
          <w:rFonts w:ascii="Arial" w:hAnsi="Arial" w:cs="Arial"/>
          <w:sz w:val="24"/>
          <w:szCs w:val="24"/>
        </w:rPr>
      </w:pPr>
      <w:r>
        <w:rPr>
          <w:rFonts w:ascii="Arial" w:hAnsi="Arial" w:cs="Arial"/>
          <w:sz w:val="24"/>
          <w:szCs w:val="24"/>
        </w:rPr>
        <w:t>All UNM personnel who use acids must be trained before using them. Training must include</w:t>
      </w:r>
      <w:r w:rsidR="00342461">
        <w:rPr>
          <w:rFonts w:ascii="Arial" w:hAnsi="Arial" w:cs="Arial"/>
          <w:sz w:val="24"/>
          <w:szCs w:val="24"/>
        </w:rPr>
        <w:t>:</w:t>
      </w:r>
    </w:p>
    <w:p w14:paraId="52EE6B36" w14:textId="6E28700B" w:rsidR="00342461" w:rsidRPr="00342461" w:rsidRDefault="00342461" w:rsidP="00342461">
      <w:pPr>
        <w:pStyle w:val="ListParagraph"/>
        <w:numPr>
          <w:ilvl w:val="0"/>
          <w:numId w:val="25"/>
        </w:numPr>
        <w:rPr>
          <w:rFonts w:ascii="Arial" w:hAnsi="Arial" w:cs="Arial"/>
          <w:sz w:val="24"/>
          <w:szCs w:val="24"/>
        </w:rPr>
      </w:pPr>
      <w:r>
        <w:rPr>
          <w:rFonts w:ascii="Arial" w:hAnsi="Arial" w:cs="Arial"/>
          <w:sz w:val="24"/>
          <w:szCs w:val="24"/>
        </w:rPr>
        <w:t>This SOP (read and sign)</w:t>
      </w:r>
      <w:r>
        <w:rPr>
          <w:rFonts w:ascii="Arial" w:hAnsi="Arial" w:cs="Arial"/>
          <w:sz w:val="24"/>
          <w:szCs w:val="24"/>
        </w:rPr>
        <w:br/>
      </w:r>
    </w:p>
    <w:p w14:paraId="66BF1A32" w14:textId="16942EE6" w:rsidR="00076545" w:rsidRPr="009812CD" w:rsidRDefault="00076545" w:rsidP="005B5E45">
      <w:pPr>
        <w:pStyle w:val="ListParagraph"/>
        <w:numPr>
          <w:ilvl w:val="0"/>
          <w:numId w:val="13"/>
        </w:numPr>
        <w:spacing w:line="240" w:lineRule="auto"/>
        <w:rPr>
          <w:rFonts w:ascii="Arial" w:hAnsi="Arial" w:cs="Arial"/>
          <w:b/>
          <w:sz w:val="24"/>
          <w:szCs w:val="24"/>
        </w:rPr>
      </w:pPr>
      <w:r w:rsidRPr="009812CD">
        <w:rPr>
          <w:rFonts w:ascii="Arial" w:hAnsi="Arial" w:cs="Arial"/>
          <w:b/>
          <w:sz w:val="24"/>
          <w:szCs w:val="24"/>
        </w:rPr>
        <w:t xml:space="preserve">Engineering </w:t>
      </w:r>
      <w:r w:rsidR="007679F9" w:rsidRPr="009812CD">
        <w:rPr>
          <w:rFonts w:ascii="Arial" w:hAnsi="Arial" w:cs="Arial"/>
          <w:b/>
          <w:sz w:val="24"/>
          <w:szCs w:val="24"/>
        </w:rPr>
        <w:t xml:space="preserve">&amp; Administrative </w:t>
      </w:r>
      <w:r w:rsidRPr="009812CD">
        <w:rPr>
          <w:rFonts w:ascii="Arial" w:hAnsi="Arial" w:cs="Arial"/>
          <w:b/>
          <w:sz w:val="24"/>
          <w:szCs w:val="24"/>
        </w:rPr>
        <w:t>Controls</w:t>
      </w:r>
    </w:p>
    <w:p w14:paraId="25C40567" w14:textId="395F95F6" w:rsidR="00BF4B1F" w:rsidRPr="009812CD" w:rsidRDefault="00E4467D" w:rsidP="00BF4B1F">
      <w:pPr>
        <w:spacing w:line="240" w:lineRule="auto"/>
        <w:rPr>
          <w:rFonts w:ascii="Arial" w:hAnsi="Arial" w:cs="Arial"/>
          <w:sz w:val="24"/>
          <w:szCs w:val="24"/>
        </w:rPr>
      </w:pPr>
      <w:r w:rsidRPr="009812CD">
        <w:rPr>
          <w:rFonts w:ascii="Arial" w:hAnsi="Arial" w:cs="Arial"/>
          <w:sz w:val="24"/>
          <w:szCs w:val="24"/>
        </w:rPr>
        <w:t xml:space="preserve">All acids </w:t>
      </w:r>
      <w:r w:rsidR="00300826" w:rsidRPr="009812CD">
        <w:rPr>
          <w:rFonts w:ascii="Arial" w:hAnsi="Arial" w:cs="Arial"/>
          <w:sz w:val="24"/>
          <w:szCs w:val="24"/>
        </w:rPr>
        <w:t xml:space="preserve">must be handled/used within </w:t>
      </w:r>
      <w:r w:rsidR="00D76E93" w:rsidRPr="009812CD">
        <w:rPr>
          <w:rFonts w:ascii="Arial" w:hAnsi="Arial" w:cs="Arial"/>
          <w:sz w:val="24"/>
          <w:szCs w:val="24"/>
        </w:rPr>
        <w:t>a</w:t>
      </w:r>
      <w:r w:rsidR="00300826" w:rsidRPr="009812CD">
        <w:rPr>
          <w:rFonts w:ascii="Arial" w:hAnsi="Arial" w:cs="Arial"/>
          <w:sz w:val="24"/>
          <w:szCs w:val="24"/>
        </w:rPr>
        <w:t xml:space="preserve"> chemical fume hood, which is designed to pull air and fumes up and away from the user</w:t>
      </w:r>
      <w:r w:rsidR="00EF61AE" w:rsidRPr="009812CD">
        <w:rPr>
          <w:rFonts w:ascii="Arial" w:hAnsi="Arial" w:cs="Arial"/>
          <w:sz w:val="24"/>
          <w:szCs w:val="24"/>
        </w:rPr>
        <w:t xml:space="preserve"> (Engineering Control).</w:t>
      </w:r>
    </w:p>
    <w:p w14:paraId="31BF6CC0" w14:textId="355BCBFE" w:rsidR="00EF61AE" w:rsidRPr="009812CD" w:rsidRDefault="00EF61AE" w:rsidP="00BF4B1F">
      <w:pPr>
        <w:spacing w:line="240" w:lineRule="auto"/>
        <w:rPr>
          <w:rFonts w:ascii="Arial" w:hAnsi="Arial" w:cs="Arial"/>
          <w:sz w:val="24"/>
          <w:szCs w:val="24"/>
        </w:rPr>
      </w:pPr>
      <w:r w:rsidRPr="009812CD">
        <w:rPr>
          <w:rFonts w:ascii="Arial" w:hAnsi="Arial" w:cs="Arial"/>
          <w:sz w:val="24"/>
          <w:szCs w:val="24"/>
        </w:rPr>
        <w:t xml:space="preserve">All lab personnel who use </w:t>
      </w:r>
      <w:r w:rsidR="00C653D0" w:rsidRPr="009812CD">
        <w:rPr>
          <w:rFonts w:ascii="Arial" w:hAnsi="Arial" w:cs="Arial"/>
          <w:sz w:val="24"/>
          <w:szCs w:val="24"/>
        </w:rPr>
        <w:t>acid</w:t>
      </w:r>
      <w:r w:rsidR="00E4467D" w:rsidRPr="009812CD">
        <w:rPr>
          <w:rFonts w:ascii="Arial" w:hAnsi="Arial" w:cs="Arial"/>
          <w:sz w:val="24"/>
          <w:szCs w:val="24"/>
        </w:rPr>
        <w:t>s</w:t>
      </w:r>
      <w:r w:rsidRPr="009812CD">
        <w:rPr>
          <w:rFonts w:ascii="Arial" w:hAnsi="Arial" w:cs="Arial"/>
          <w:sz w:val="24"/>
          <w:szCs w:val="24"/>
        </w:rPr>
        <w:t xml:space="preserve"> must be trained on the hazards of </w:t>
      </w:r>
      <w:r w:rsidR="00C653D0" w:rsidRPr="009812CD">
        <w:rPr>
          <w:rFonts w:ascii="Arial" w:hAnsi="Arial" w:cs="Arial"/>
          <w:sz w:val="24"/>
          <w:szCs w:val="24"/>
        </w:rPr>
        <w:t>acid</w:t>
      </w:r>
      <w:r w:rsidR="00E4467D" w:rsidRPr="009812CD">
        <w:rPr>
          <w:rFonts w:ascii="Arial" w:hAnsi="Arial" w:cs="Arial"/>
          <w:sz w:val="24"/>
          <w:szCs w:val="24"/>
        </w:rPr>
        <w:t>s</w:t>
      </w:r>
      <w:r w:rsidRPr="009812CD">
        <w:rPr>
          <w:rFonts w:ascii="Arial" w:hAnsi="Arial" w:cs="Arial"/>
          <w:sz w:val="24"/>
          <w:szCs w:val="24"/>
        </w:rPr>
        <w:t>, including being familiar with this SOP (Administrative Control).</w:t>
      </w:r>
    </w:p>
    <w:p w14:paraId="60D05F45" w14:textId="77777777" w:rsidR="00BF67A3" w:rsidRPr="009812CD" w:rsidRDefault="00BF67A3" w:rsidP="00BF67A3">
      <w:pPr>
        <w:pStyle w:val="ListParagraph"/>
        <w:numPr>
          <w:ilvl w:val="0"/>
          <w:numId w:val="13"/>
        </w:numPr>
        <w:spacing w:line="240" w:lineRule="auto"/>
        <w:rPr>
          <w:rFonts w:ascii="Arial" w:hAnsi="Arial" w:cs="Arial"/>
          <w:b/>
          <w:sz w:val="24"/>
          <w:szCs w:val="24"/>
        </w:rPr>
      </w:pPr>
      <w:r w:rsidRPr="009812CD">
        <w:rPr>
          <w:rFonts w:ascii="Arial" w:hAnsi="Arial" w:cs="Arial"/>
          <w:b/>
          <w:sz w:val="24"/>
          <w:szCs w:val="24"/>
        </w:rPr>
        <w:t xml:space="preserve">Personal Protective Equipment (PPE) </w:t>
      </w:r>
    </w:p>
    <w:p w14:paraId="34E3CFC8" w14:textId="694E10B4" w:rsidR="00BF67A3" w:rsidRPr="009812CD" w:rsidRDefault="00BF67A3" w:rsidP="00BF67A3">
      <w:pPr>
        <w:numPr>
          <w:ilvl w:val="0"/>
          <w:numId w:val="19"/>
        </w:numPr>
        <w:spacing w:after="0" w:line="240" w:lineRule="auto"/>
        <w:rPr>
          <w:rFonts w:ascii="Arial" w:eastAsia="Calibri" w:hAnsi="Arial" w:cs="Arial"/>
          <w:bCs/>
          <w:sz w:val="24"/>
          <w:szCs w:val="24"/>
        </w:rPr>
      </w:pPr>
      <w:r w:rsidRPr="009812CD">
        <w:rPr>
          <w:rFonts w:ascii="Arial" w:eastAsia="Calibri" w:hAnsi="Arial" w:cs="Arial"/>
          <w:i/>
          <w:sz w:val="24"/>
          <w:szCs w:val="24"/>
        </w:rPr>
        <w:t>Hand Protection</w:t>
      </w:r>
      <w:r w:rsidRPr="009812CD">
        <w:rPr>
          <w:rFonts w:ascii="Arial" w:eastAsia="Calibri" w:hAnsi="Arial" w:cs="Arial"/>
          <w:sz w:val="24"/>
          <w:szCs w:val="24"/>
        </w:rPr>
        <w:t xml:space="preserve">: </w:t>
      </w:r>
      <w:r w:rsidR="00925977" w:rsidRPr="009812CD">
        <w:rPr>
          <w:rFonts w:ascii="Arial" w:eastAsia="Calibri" w:hAnsi="Arial" w:cs="Arial"/>
          <w:bCs/>
          <w:sz w:val="24"/>
          <w:szCs w:val="24"/>
        </w:rPr>
        <w:t>N</w:t>
      </w:r>
      <w:r w:rsidR="00342461">
        <w:rPr>
          <w:rFonts w:ascii="Arial" w:eastAsia="Calibri" w:hAnsi="Arial" w:cs="Arial"/>
          <w:bCs/>
          <w:sz w:val="24"/>
          <w:szCs w:val="24"/>
        </w:rPr>
        <w:t>itrile</w:t>
      </w:r>
      <w:r w:rsidR="00925977" w:rsidRPr="009812CD">
        <w:rPr>
          <w:rFonts w:ascii="Arial" w:eastAsia="Calibri" w:hAnsi="Arial" w:cs="Arial"/>
          <w:bCs/>
          <w:sz w:val="24"/>
          <w:szCs w:val="24"/>
        </w:rPr>
        <w:t xml:space="preserve"> gloves are a</w:t>
      </w:r>
      <w:r w:rsidR="00342461">
        <w:rPr>
          <w:rFonts w:ascii="Arial" w:eastAsia="Calibri" w:hAnsi="Arial" w:cs="Arial"/>
          <w:bCs/>
          <w:sz w:val="24"/>
          <w:szCs w:val="24"/>
        </w:rPr>
        <w:t>dequate protection. Proper glove removal technique is imperative (i.e. remove without touching glove’s outer surface).</w:t>
      </w:r>
    </w:p>
    <w:p w14:paraId="22A6ECD9" w14:textId="77777777" w:rsidR="00BF67A3" w:rsidRPr="009812CD" w:rsidRDefault="00BF67A3" w:rsidP="00BF67A3">
      <w:pPr>
        <w:spacing w:after="0" w:line="240" w:lineRule="auto"/>
        <w:rPr>
          <w:rFonts w:ascii="Arial" w:eastAsia="Calibri" w:hAnsi="Arial" w:cs="Arial"/>
          <w:sz w:val="24"/>
          <w:szCs w:val="24"/>
        </w:rPr>
      </w:pPr>
    </w:p>
    <w:p w14:paraId="78D8F55B" w14:textId="78277365" w:rsidR="00BF67A3" w:rsidRPr="009812CD" w:rsidRDefault="00BF67A3" w:rsidP="00BF67A3">
      <w:pPr>
        <w:numPr>
          <w:ilvl w:val="0"/>
          <w:numId w:val="19"/>
        </w:numPr>
        <w:spacing w:after="0" w:line="240" w:lineRule="auto"/>
        <w:rPr>
          <w:rFonts w:ascii="Arial" w:eastAsia="Calibri" w:hAnsi="Arial" w:cs="Arial"/>
          <w:sz w:val="24"/>
          <w:szCs w:val="24"/>
        </w:rPr>
      </w:pPr>
      <w:r w:rsidRPr="009812CD">
        <w:rPr>
          <w:rFonts w:ascii="Arial" w:eastAsia="Calibri" w:hAnsi="Arial" w:cs="Arial"/>
          <w:i/>
          <w:sz w:val="24"/>
          <w:szCs w:val="24"/>
        </w:rPr>
        <w:t>Eye Protection</w:t>
      </w:r>
      <w:r w:rsidRPr="009812CD">
        <w:rPr>
          <w:rFonts w:ascii="Arial" w:eastAsia="Calibri" w:hAnsi="Arial" w:cs="Arial"/>
          <w:sz w:val="24"/>
          <w:szCs w:val="24"/>
        </w:rPr>
        <w:t xml:space="preserve">: </w:t>
      </w:r>
      <w:r w:rsidRPr="009812CD">
        <w:rPr>
          <w:rFonts w:ascii="Arial" w:eastAsia="Calibri" w:hAnsi="Arial" w:cs="Arial"/>
          <w:bCs/>
          <w:sz w:val="24"/>
          <w:szCs w:val="24"/>
        </w:rPr>
        <w:t xml:space="preserve">Safety glasses or splash goggles must be worn when handling </w:t>
      </w:r>
      <w:r w:rsidR="00C653D0" w:rsidRPr="009812CD">
        <w:rPr>
          <w:rFonts w:ascii="Arial" w:eastAsia="Calibri" w:hAnsi="Arial" w:cs="Arial"/>
          <w:bCs/>
          <w:sz w:val="24"/>
          <w:szCs w:val="24"/>
        </w:rPr>
        <w:t>acid</w:t>
      </w:r>
      <w:r w:rsidR="00A47CC1" w:rsidRPr="009812CD">
        <w:rPr>
          <w:rFonts w:ascii="Arial" w:eastAsia="Calibri" w:hAnsi="Arial" w:cs="Arial"/>
          <w:bCs/>
          <w:sz w:val="24"/>
          <w:szCs w:val="24"/>
        </w:rPr>
        <w:t>s</w:t>
      </w:r>
      <w:r w:rsidRPr="009812CD">
        <w:rPr>
          <w:rFonts w:ascii="Arial" w:eastAsia="Calibri" w:hAnsi="Arial" w:cs="Arial"/>
          <w:bCs/>
          <w:sz w:val="24"/>
          <w:szCs w:val="24"/>
        </w:rPr>
        <w:t>.</w:t>
      </w:r>
    </w:p>
    <w:p w14:paraId="36498A90" w14:textId="77777777" w:rsidR="00BF67A3" w:rsidRPr="009812CD" w:rsidRDefault="00BF67A3" w:rsidP="00BF67A3">
      <w:pPr>
        <w:spacing w:after="0" w:line="240" w:lineRule="auto"/>
        <w:rPr>
          <w:rFonts w:ascii="Arial" w:eastAsia="Calibri" w:hAnsi="Arial" w:cs="Arial"/>
          <w:sz w:val="24"/>
          <w:szCs w:val="24"/>
        </w:rPr>
      </w:pPr>
    </w:p>
    <w:p w14:paraId="3E557C5F" w14:textId="53DF9300" w:rsidR="00BF67A3" w:rsidRPr="009812CD" w:rsidRDefault="00BF67A3" w:rsidP="00BF67A3">
      <w:pPr>
        <w:numPr>
          <w:ilvl w:val="0"/>
          <w:numId w:val="19"/>
        </w:numPr>
        <w:spacing w:after="0" w:line="240" w:lineRule="auto"/>
        <w:rPr>
          <w:rFonts w:ascii="Arial" w:eastAsia="Calibri" w:hAnsi="Arial" w:cs="Arial"/>
          <w:bCs/>
          <w:sz w:val="24"/>
          <w:szCs w:val="24"/>
        </w:rPr>
      </w:pPr>
      <w:r w:rsidRPr="009812CD">
        <w:rPr>
          <w:rFonts w:ascii="Arial" w:eastAsia="Calibri" w:hAnsi="Arial" w:cs="Arial"/>
          <w:i/>
          <w:sz w:val="24"/>
          <w:szCs w:val="24"/>
        </w:rPr>
        <w:lastRenderedPageBreak/>
        <w:t>Skin and Body Protection</w:t>
      </w:r>
      <w:r w:rsidRPr="009812CD">
        <w:rPr>
          <w:rFonts w:ascii="Arial" w:eastAsia="Calibri" w:hAnsi="Arial" w:cs="Arial"/>
          <w:sz w:val="24"/>
          <w:szCs w:val="24"/>
        </w:rPr>
        <w:t xml:space="preserve">: </w:t>
      </w:r>
      <w:r w:rsidRPr="009812CD">
        <w:rPr>
          <w:rFonts w:ascii="Arial" w:eastAsia="Calibri" w:hAnsi="Arial" w:cs="Arial"/>
          <w:bCs/>
          <w:sz w:val="24"/>
          <w:szCs w:val="24"/>
        </w:rPr>
        <w:t xml:space="preserve">A lab coat </w:t>
      </w:r>
      <w:r w:rsidR="00A47CC1" w:rsidRPr="009812CD">
        <w:rPr>
          <w:rFonts w:ascii="Arial" w:eastAsia="Calibri" w:hAnsi="Arial" w:cs="Arial"/>
          <w:bCs/>
          <w:sz w:val="24"/>
          <w:szCs w:val="24"/>
        </w:rPr>
        <w:t xml:space="preserve">or protective apron </w:t>
      </w:r>
      <w:r w:rsidRPr="009812CD">
        <w:rPr>
          <w:rFonts w:ascii="Arial" w:eastAsia="Calibri" w:hAnsi="Arial" w:cs="Arial"/>
          <w:bCs/>
          <w:sz w:val="24"/>
          <w:szCs w:val="24"/>
        </w:rPr>
        <w:t xml:space="preserve">must be worn when handling </w:t>
      </w:r>
      <w:r w:rsidR="00C653D0" w:rsidRPr="009812CD">
        <w:rPr>
          <w:rFonts w:ascii="Arial" w:eastAsia="Calibri" w:hAnsi="Arial" w:cs="Arial"/>
          <w:bCs/>
          <w:sz w:val="24"/>
          <w:szCs w:val="24"/>
        </w:rPr>
        <w:t>acid</w:t>
      </w:r>
      <w:r w:rsidR="00A47CC1" w:rsidRPr="009812CD">
        <w:rPr>
          <w:rFonts w:ascii="Arial" w:eastAsia="Calibri" w:hAnsi="Arial" w:cs="Arial"/>
          <w:bCs/>
          <w:sz w:val="24"/>
          <w:szCs w:val="24"/>
        </w:rPr>
        <w:t>s</w:t>
      </w:r>
      <w:r w:rsidRPr="009812CD">
        <w:rPr>
          <w:rFonts w:ascii="Arial" w:eastAsia="Calibri" w:hAnsi="Arial" w:cs="Arial"/>
          <w:bCs/>
          <w:sz w:val="24"/>
          <w:szCs w:val="24"/>
        </w:rPr>
        <w:t>.</w:t>
      </w:r>
    </w:p>
    <w:p w14:paraId="70911BFB" w14:textId="77777777" w:rsidR="00BF67A3" w:rsidRPr="009812CD" w:rsidRDefault="00BF67A3" w:rsidP="00BF67A3">
      <w:pPr>
        <w:spacing w:after="0" w:line="240" w:lineRule="auto"/>
        <w:rPr>
          <w:rFonts w:ascii="Arial" w:eastAsia="Calibri" w:hAnsi="Arial" w:cs="Arial"/>
          <w:sz w:val="24"/>
          <w:szCs w:val="24"/>
        </w:rPr>
      </w:pPr>
    </w:p>
    <w:p w14:paraId="2190FA86" w14:textId="59BAA000" w:rsidR="00BF67A3" w:rsidRPr="009812CD" w:rsidRDefault="00BF67A3" w:rsidP="00BF67A3">
      <w:pPr>
        <w:pStyle w:val="ListParagraph"/>
        <w:numPr>
          <w:ilvl w:val="0"/>
          <w:numId w:val="23"/>
        </w:numPr>
        <w:spacing w:line="240" w:lineRule="auto"/>
        <w:rPr>
          <w:rFonts w:ascii="Arial" w:hAnsi="Arial" w:cs="Arial"/>
          <w:sz w:val="24"/>
          <w:szCs w:val="24"/>
        </w:rPr>
      </w:pPr>
      <w:r w:rsidRPr="009812CD">
        <w:rPr>
          <w:rFonts w:ascii="Arial" w:eastAsiaTheme="minorHAnsi" w:hAnsi="Arial" w:cs="Arial"/>
          <w:i/>
          <w:sz w:val="24"/>
          <w:szCs w:val="24"/>
          <w:lang w:eastAsia="en-US"/>
        </w:rPr>
        <w:t>Respiratory Protection</w:t>
      </w:r>
      <w:r w:rsidRPr="009812CD">
        <w:rPr>
          <w:rFonts w:ascii="Arial" w:eastAsiaTheme="minorHAnsi" w:hAnsi="Arial" w:cs="Arial"/>
          <w:sz w:val="24"/>
          <w:szCs w:val="24"/>
          <w:lang w:eastAsia="en-US"/>
        </w:rPr>
        <w:t xml:space="preserve">: </w:t>
      </w:r>
      <w:r w:rsidR="00A47CC1" w:rsidRPr="009812CD">
        <w:rPr>
          <w:rFonts w:ascii="Arial" w:eastAsiaTheme="minorHAnsi" w:hAnsi="Arial" w:cs="Arial"/>
          <w:sz w:val="24"/>
          <w:szCs w:val="24"/>
          <w:lang w:eastAsia="en-US"/>
        </w:rPr>
        <w:t>A</w:t>
      </w:r>
      <w:r w:rsidR="00C653D0" w:rsidRPr="009812CD">
        <w:rPr>
          <w:rFonts w:ascii="Arial" w:eastAsiaTheme="minorHAnsi" w:hAnsi="Arial" w:cs="Arial"/>
          <w:bCs/>
          <w:sz w:val="24"/>
          <w:szCs w:val="24"/>
          <w:lang w:eastAsia="en-US"/>
        </w:rPr>
        <w:t>cid</w:t>
      </w:r>
      <w:r w:rsidR="00A47CC1" w:rsidRPr="009812CD">
        <w:rPr>
          <w:rFonts w:ascii="Arial" w:eastAsiaTheme="minorHAnsi" w:hAnsi="Arial" w:cs="Arial"/>
          <w:bCs/>
          <w:sz w:val="24"/>
          <w:szCs w:val="24"/>
          <w:lang w:eastAsia="en-US"/>
        </w:rPr>
        <w:t>s</w:t>
      </w:r>
      <w:r w:rsidRPr="009812CD">
        <w:rPr>
          <w:rFonts w:ascii="Arial" w:eastAsiaTheme="minorHAnsi" w:hAnsi="Arial" w:cs="Arial"/>
          <w:bCs/>
          <w:sz w:val="24"/>
          <w:szCs w:val="24"/>
          <w:lang w:eastAsia="en-US"/>
        </w:rPr>
        <w:t xml:space="preserve"> must only be used in </w:t>
      </w:r>
      <w:r w:rsidR="00A47CC1" w:rsidRPr="009812CD">
        <w:rPr>
          <w:rFonts w:ascii="Arial" w:eastAsiaTheme="minorHAnsi" w:hAnsi="Arial" w:cs="Arial"/>
          <w:bCs/>
          <w:sz w:val="24"/>
          <w:szCs w:val="24"/>
          <w:lang w:eastAsia="en-US"/>
        </w:rPr>
        <w:t>a</w:t>
      </w:r>
      <w:r w:rsidRPr="009812CD">
        <w:rPr>
          <w:rFonts w:ascii="Arial" w:eastAsiaTheme="minorHAnsi" w:hAnsi="Arial" w:cs="Arial"/>
          <w:bCs/>
          <w:sz w:val="24"/>
          <w:szCs w:val="24"/>
          <w:lang w:eastAsia="en-US"/>
        </w:rPr>
        <w:t xml:space="preserve"> </w:t>
      </w:r>
      <w:r w:rsidR="00A47CC1" w:rsidRPr="009812CD">
        <w:rPr>
          <w:rFonts w:ascii="Arial" w:eastAsiaTheme="minorHAnsi" w:hAnsi="Arial" w:cs="Arial"/>
          <w:bCs/>
          <w:sz w:val="24"/>
          <w:szCs w:val="24"/>
          <w:lang w:eastAsia="en-US"/>
        </w:rPr>
        <w:t xml:space="preserve">properly operating </w:t>
      </w:r>
      <w:r w:rsidRPr="009812CD">
        <w:rPr>
          <w:rFonts w:ascii="Arial" w:eastAsiaTheme="minorHAnsi" w:hAnsi="Arial" w:cs="Arial"/>
          <w:bCs/>
          <w:sz w:val="24"/>
          <w:szCs w:val="24"/>
          <w:lang w:eastAsia="en-US"/>
        </w:rPr>
        <w:t xml:space="preserve">chemical fume hood. Do not open, pour, etc. </w:t>
      </w:r>
      <w:r w:rsidR="00C653D0" w:rsidRPr="009812CD">
        <w:rPr>
          <w:rFonts w:ascii="Arial" w:eastAsiaTheme="minorHAnsi" w:hAnsi="Arial" w:cs="Arial"/>
          <w:bCs/>
          <w:sz w:val="24"/>
          <w:szCs w:val="24"/>
          <w:lang w:eastAsia="en-US"/>
        </w:rPr>
        <w:t>acid</w:t>
      </w:r>
      <w:r w:rsidR="00A47CC1" w:rsidRPr="009812CD">
        <w:rPr>
          <w:rFonts w:ascii="Arial" w:eastAsiaTheme="minorHAnsi" w:hAnsi="Arial" w:cs="Arial"/>
          <w:bCs/>
          <w:sz w:val="24"/>
          <w:szCs w:val="24"/>
          <w:lang w:eastAsia="en-US"/>
        </w:rPr>
        <w:t>s</w:t>
      </w:r>
      <w:r w:rsidRPr="009812CD">
        <w:rPr>
          <w:rFonts w:ascii="Arial" w:eastAsiaTheme="minorHAnsi" w:hAnsi="Arial" w:cs="Arial"/>
          <w:bCs/>
          <w:sz w:val="24"/>
          <w:szCs w:val="24"/>
          <w:lang w:eastAsia="en-US"/>
        </w:rPr>
        <w:t xml:space="preserve"> anywhere other than </w:t>
      </w:r>
      <w:r w:rsidR="00342461">
        <w:rPr>
          <w:rFonts w:ascii="Arial" w:eastAsiaTheme="minorHAnsi" w:hAnsi="Arial" w:cs="Arial"/>
          <w:bCs/>
          <w:sz w:val="24"/>
          <w:szCs w:val="24"/>
          <w:lang w:eastAsia="en-US"/>
        </w:rPr>
        <w:t xml:space="preserve">within </w:t>
      </w:r>
      <w:r w:rsidR="00A47CC1" w:rsidRPr="009812CD">
        <w:rPr>
          <w:rFonts w:ascii="Arial" w:eastAsiaTheme="minorHAnsi" w:hAnsi="Arial" w:cs="Arial"/>
          <w:bCs/>
          <w:sz w:val="24"/>
          <w:szCs w:val="24"/>
          <w:lang w:eastAsia="en-US"/>
        </w:rPr>
        <w:t>a</w:t>
      </w:r>
      <w:r w:rsidRPr="009812CD">
        <w:rPr>
          <w:rFonts w:ascii="Arial" w:eastAsiaTheme="minorHAnsi" w:hAnsi="Arial" w:cs="Arial"/>
          <w:bCs/>
          <w:sz w:val="24"/>
          <w:szCs w:val="24"/>
          <w:lang w:eastAsia="en-US"/>
        </w:rPr>
        <w:t xml:space="preserve"> chemical fume hood.</w:t>
      </w:r>
    </w:p>
    <w:p w14:paraId="2DEF1CF9" w14:textId="77777777" w:rsidR="00B2317C" w:rsidRPr="009812CD" w:rsidRDefault="00B2317C" w:rsidP="00B2317C">
      <w:pPr>
        <w:pStyle w:val="ListParagraph"/>
        <w:spacing w:line="240" w:lineRule="auto"/>
        <w:rPr>
          <w:rFonts w:ascii="Arial" w:hAnsi="Arial" w:cs="Arial"/>
          <w:sz w:val="24"/>
          <w:szCs w:val="24"/>
        </w:rPr>
      </w:pPr>
    </w:p>
    <w:p w14:paraId="23F72C16" w14:textId="082363C4" w:rsidR="00BF4B1F" w:rsidRPr="009812CD" w:rsidRDefault="00BF67A3" w:rsidP="00BF4B1F">
      <w:pPr>
        <w:pStyle w:val="ListParagraph"/>
        <w:numPr>
          <w:ilvl w:val="0"/>
          <w:numId w:val="13"/>
        </w:numPr>
        <w:spacing w:line="240" w:lineRule="auto"/>
        <w:rPr>
          <w:rFonts w:ascii="Arial" w:hAnsi="Arial" w:cs="Arial"/>
          <w:sz w:val="24"/>
          <w:szCs w:val="24"/>
        </w:rPr>
      </w:pPr>
      <w:r w:rsidRPr="009812CD">
        <w:rPr>
          <w:rFonts w:ascii="Arial" w:hAnsi="Arial" w:cs="Arial"/>
          <w:b/>
          <w:sz w:val="24"/>
          <w:szCs w:val="24"/>
        </w:rPr>
        <w:t xml:space="preserve">Standard Operating </w:t>
      </w:r>
      <w:r w:rsidR="00300826" w:rsidRPr="009812CD">
        <w:rPr>
          <w:rFonts w:ascii="Arial" w:hAnsi="Arial" w:cs="Arial"/>
          <w:b/>
          <w:sz w:val="24"/>
          <w:szCs w:val="24"/>
        </w:rPr>
        <w:t>Procedures for</w:t>
      </w:r>
      <w:r w:rsidR="00920E36" w:rsidRPr="009812CD">
        <w:rPr>
          <w:rFonts w:ascii="Arial" w:hAnsi="Arial" w:cs="Arial"/>
          <w:b/>
          <w:sz w:val="24"/>
          <w:szCs w:val="24"/>
        </w:rPr>
        <w:t xml:space="preserve"> Handling and Sto</w:t>
      </w:r>
      <w:r w:rsidR="00A47CC1" w:rsidRPr="009812CD">
        <w:rPr>
          <w:rFonts w:ascii="Arial" w:hAnsi="Arial" w:cs="Arial"/>
          <w:b/>
          <w:sz w:val="24"/>
          <w:szCs w:val="24"/>
        </w:rPr>
        <w:t>ring Acids</w:t>
      </w:r>
      <w:r w:rsidR="00A83349" w:rsidRPr="009812CD">
        <w:rPr>
          <w:rFonts w:ascii="Arial" w:hAnsi="Arial" w:cs="Arial"/>
          <w:b/>
          <w:sz w:val="24"/>
          <w:szCs w:val="24"/>
        </w:rPr>
        <w:t xml:space="preserve">: </w:t>
      </w:r>
    </w:p>
    <w:p w14:paraId="3145E949" w14:textId="549143DD" w:rsidR="00920E36" w:rsidRPr="009812CD" w:rsidRDefault="00A47CC1" w:rsidP="00920E36">
      <w:pPr>
        <w:spacing w:after="120"/>
        <w:rPr>
          <w:rFonts w:ascii="Arial" w:eastAsia="Calibri" w:hAnsi="Arial" w:cs="Arial"/>
          <w:sz w:val="24"/>
          <w:szCs w:val="24"/>
        </w:rPr>
      </w:pPr>
      <w:r w:rsidRPr="009812CD">
        <w:rPr>
          <w:rFonts w:ascii="Arial" w:eastAsia="Calibri" w:hAnsi="Arial" w:cs="Arial"/>
          <w:sz w:val="24"/>
          <w:szCs w:val="24"/>
        </w:rPr>
        <w:t>Acids</w:t>
      </w:r>
      <w:r w:rsidR="00920E36" w:rsidRPr="009812CD">
        <w:rPr>
          <w:rFonts w:ascii="Arial" w:eastAsia="Calibri" w:hAnsi="Arial" w:cs="Arial"/>
          <w:sz w:val="24"/>
          <w:szCs w:val="24"/>
        </w:rPr>
        <w:t xml:space="preserve"> </w:t>
      </w:r>
      <w:r w:rsidR="00D76E93" w:rsidRPr="009812CD">
        <w:rPr>
          <w:rFonts w:ascii="Arial" w:eastAsia="Calibri" w:hAnsi="Arial" w:cs="Arial"/>
          <w:sz w:val="24"/>
          <w:szCs w:val="24"/>
        </w:rPr>
        <w:t xml:space="preserve">must </w:t>
      </w:r>
      <w:r w:rsidR="00920E36" w:rsidRPr="009812CD">
        <w:rPr>
          <w:rFonts w:ascii="Arial" w:eastAsia="Calibri" w:hAnsi="Arial" w:cs="Arial"/>
          <w:sz w:val="24"/>
          <w:szCs w:val="24"/>
        </w:rPr>
        <w:t xml:space="preserve">be only used in areas equipped with </w:t>
      </w:r>
      <w:proofErr w:type="spellStart"/>
      <w:r w:rsidR="00920E36" w:rsidRPr="009812CD">
        <w:rPr>
          <w:rFonts w:ascii="Arial" w:eastAsia="Calibri" w:hAnsi="Arial" w:cs="Arial"/>
          <w:sz w:val="24"/>
          <w:szCs w:val="24"/>
        </w:rPr>
        <w:t>a</w:t>
      </w:r>
      <w:proofErr w:type="spellEnd"/>
      <w:r w:rsidR="00342461">
        <w:rPr>
          <w:rFonts w:ascii="Arial" w:eastAsia="Calibri" w:hAnsi="Arial" w:cs="Arial"/>
          <w:sz w:val="24"/>
          <w:szCs w:val="24"/>
        </w:rPr>
        <w:t xml:space="preserve"> functioning</w:t>
      </w:r>
      <w:bookmarkStart w:id="0" w:name="_GoBack"/>
      <w:bookmarkEnd w:id="0"/>
      <w:r w:rsidR="00920E36" w:rsidRPr="009812CD">
        <w:rPr>
          <w:rFonts w:ascii="Arial" w:eastAsia="Calibri" w:hAnsi="Arial" w:cs="Arial"/>
          <w:sz w:val="24"/>
          <w:szCs w:val="24"/>
        </w:rPr>
        <w:t xml:space="preserve"> eye wash/safety shower that can be reached within ten seconds.  It is essential that all strong oxidizers</w:t>
      </w:r>
      <w:r w:rsidRPr="009812CD">
        <w:rPr>
          <w:rFonts w:ascii="Arial" w:eastAsia="Calibri" w:hAnsi="Arial" w:cs="Arial"/>
          <w:sz w:val="24"/>
          <w:szCs w:val="24"/>
        </w:rPr>
        <w:t xml:space="preserve"> (such as nitric acid)</w:t>
      </w:r>
      <w:r w:rsidR="00920E36" w:rsidRPr="009812CD">
        <w:rPr>
          <w:rFonts w:ascii="Arial" w:eastAsia="Calibri" w:hAnsi="Arial" w:cs="Arial"/>
          <w:sz w:val="24"/>
          <w:szCs w:val="24"/>
        </w:rPr>
        <w:t xml:space="preserve"> be stored separately from other chemicals with which they may react.  For oxidizing acids such as nitric acid</w:t>
      </w:r>
      <w:r w:rsidR="00213C5A" w:rsidRPr="009812CD">
        <w:rPr>
          <w:rFonts w:ascii="Arial" w:eastAsia="Calibri" w:hAnsi="Arial" w:cs="Arial"/>
          <w:sz w:val="24"/>
          <w:szCs w:val="24"/>
        </w:rPr>
        <w:t>,</w:t>
      </w:r>
      <w:r w:rsidR="00920E36" w:rsidRPr="009812CD">
        <w:rPr>
          <w:rFonts w:ascii="Arial" w:eastAsia="Calibri" w:hAnsi="Arial" w:cs="Arial"/>
          <w:sz w:val="24"/>
          <w:szCs w:val="24"/>
        </w:rPr>
        <w:t xml:space="preserve"> this includes all organic materials. Ensure secondary containment</w:t>
      </w:r>
      <w:r w:rsidRPr="009812CD">
        <w:rPr>
          <w:rFonts w:ascii="Arial" w:eastAsia="Calibri" w:hAnsi="Arial" w:cs="Arial"/>
          <w:sz w:val="24"/>
          <w:szCs w:val="24"/>
        </w:rPr>
        <w:t xml:space="preserve"> (spill trays)</w:t>
      </w:r>
      <w:r w:rsidR="00920E36" w:rsidRPr="009812CD">
        <w:rPr>
          <w:rFonts w:ascii="Arial" w:eastAsia="Calibri" w:hAnsi="Arial" w:cs="Arial"/>
          <w:sz w:val="24"/>
          <w:szCs w:val="24"/>
        </w:rPr>
        <w:t xml:space="preserve"> and segregation of incompatible chemicals. Also, follow any substance-specific storage guidance provided in Safety Data Sheet (SDS) documentation.</w:t>
      </w:r>
    </w:p>
    <w:p w14:paraId="1034DC72" w14:textId="63CDF7FC" w:rsidR="00920E36" w:rsidRPr="009812CD" w:rsidRDefault="00920E36" w:rsidP="00920E36">
      <w:pPr>
        <w:spacing w:after="120"/>
        <w:rPr>
          <w:rFonts w:ascii="Arial" w:eastAsia="Calibri" w:hAnsi="Arial" w:cs="Arial"/>
          <w:sz w:val="24"/>
          <w:szCs w:val="24"/>
        </w:rPr>
      </w:pPr>
      <w:r w:rsidRPr="009812CD">
        <w:rPr>
          <w:rFonts w:ascii="Arial" w:eastAsia="Calibri" w:hAnsi="Arial" w:cs="Arial"/>
          <w:sz w:val="24"/>
          <w:szCs w:val="24"/>
        </w:rPr>
        <w:t>The corrosive properties of acid</w:t>
      </w:r>
      <w:r w:rsidR="00A47CC1" w:rsidRPr="009812CD">
        <w:rPr>
          <w:rFonts w:ascii="Arial" w:eastAsia="Calibri" w:hAnsi="Arial" w:cs="Arial"/>
          <w:sz w:val="24"/>
          <w:szCs w:val="24"/>
        </w:rPr>
        <w:t>s</w:t>
      </w:r>
      <w:r w:rsidRPr="009812CD">
        <w:rPr>
          <w:rFonts w:ascii="Arial" w:eastAsia="Calibri" w:hAnsi="Arial" w:cs="Arial"/>
          <w:sz w:val="24"/>
          <w:szCs w:val="24"/>
        </w:rPr>
        <w:t xml:space="preserve"> and </w:t>
      </w:r>
      <w:r w:rsidR="00A47CC1" w:rsidRPr="009812CD">
        <w:rPr>
          <w:rFonts w:ascii="Arial" w:eastAsia="Calibri" w:hAnsi="Arial" w:cs="Arial"/>
          <w:sz w:val="24"/>
          <w:szCs w:val="24"/>
        </w:rPr>
        <w:t>the</w:t>
      </w:r>
      <w:r w:rsidRPr="009812CD">
        <w:rPr>
          <w:rFonts w:ascii="Arial" w:eastAsia="Calibri" w:hAnsi="Arial" w:cs="Arial"/>
          <w:sz w:val="24"/>
          <w:szCs w:val="24"/>
        </w:rPr>
        <w:t xml:space="preserve"> ability </w:t>
      </w:r>
      <w:r w:rsidR="00A47CC1" w:rsidRPr="009812CD">
        <w:rPr>
          <w:rFonts w:ascii="Arial" w:eastAsia="Calibri" w:hAnsi="Arial" w:cs="Arial"/>
          <w:sz w:val="24"/>
          <w:szCs w:val="24"/>
        </w:rPr>
        <w:t xml:space="preserve">of certain acids (such as nitric) </w:t>
      </w:r>
      <w:r w:rsidRPr="009812CD">
        <w:rPr>
          <w:rFonts w:ascii="Arial" w:eastAsia="Calibri" w:hAnsi="Arial" w:cs="Arial"/>
          <w:sz w:val="24"/>
          <w:szCs w:val="24"/>
        </w:rPr>
        <w:t xml:space="preserve">to produce fires or explosions </w:t>
      </w:r>
      <w:r w:rsidR="00A47CC1" w:rsidRPr="009812CD">
        <w:rPr>
          <w:rFonts w:ascii="Arial" w:eastAsia="Calibri" w:hAnsi="Arial" w:cs="Arial"/>
          <w:sz w:val="24"/>
          <w:szCs w:val="24"/>
        </w:rPr>
        <w:t xml:space="preserve">when combined with </w:t>
      </w:r>
      <w:r w:rsidRPr="009812CD">
        <w:rPr>
          <w:rFonts w:ascii="Arial" w:eastAsia="Calibri" w:hAnsi="Arial" w:cs="Arial"/>
          <w:sz w:val="24"/>
          <w:szCs w:val="24"/>
        </w:rPr>
        <w:t>combustible materials make the following considerations mandatory in the selection of a storage site:</w:t>
      </w:r>
    </w:p>
    <w:p w14:paraId="3DE3D074" w14:textId="71A6CC20" w:rsidR="00920E36" w:rsidRPr="009812CD" w:rsidRDefault="00920E36" w:rsidP="00920E36">
      <w:pPr>
        <w:pStyle w:val="ListParagraph"/>
        <w:numPr>
          <w:ilvl w:val="1"/>
          <w:numId w:val="13"/>
        </w:numPr>
        <w:rPr>
          <w:rFonts w:ascii="Arial" w:hAnsi="Arial" w:cs="Arial"/>
          <w:sz w:val="24"/>
          <w:szCs w:val="24"/>
        </w:rPr>
      </w:pPr>
      <w:r w:rsidRPr="009812CD">
        <w:rPr>
          <w:rFonts w:ascii="Arial" w:hAnsi="Arial" w:cs="Arial"/>
          <w:sz w:val="24"/>
          <w:szCs w:val="24"/>
        </w:rPr>
        <w:t>A relatively cool, dry environment free from extremes of temperature</w:t>
      </w:r>
      <w:r w:rsidR="00A47CC1" w:rsidRPr="009812CD">
        <w:rPr>
          <w:rFonts w:ascii="Arial" w:hAnsi="Arial" w:cs="Arial"/>
          <w:sz w:val="24"/>
          <w:szCs w:val="24"/>
        </w:rPr>
        <w:t>.</w:t>
      </w:r>
    </w:p>
    <w:p w14:paraId="67C0C60F" w14:textId="77777777" w:rsidR="00920E36" w:rsidRPr="009812CD" w:rsidRDefault="00920E36" w:rsidP="00920E36">
      <w:pPr>
        <w:pStyle w:val="ListParagraph"/>
        <w:numPr>
          <w:ilvl w:val="1"/>
          <w:numId w:val="13"/>
        </w:numPr>
        <w:rPr>
          <w:rFonts w:ascii="Arial" w:hAnsi="Arial" w:cs="Arial"/>
          <w:sz w:val="24"/>
          <w:szCs w:val="24"/>
        </w:rPr>
      </w:pPr>
      <w:r w:rsidRPr="009812CD">
        <w:rPr>
          <w:rFonts w:ascii="Arial" w:hAnsi="Arial" w:cs="Arial"/>
          <w:sz w:val="24"/>
          <w:szCs w:val="24"/>
        </w:rPr>
        <w:t>Store in a material that is acid-resistant; this facilitates flushing and other cleanup procedures in the event of leaks or spills.</w:t>
      </w:r>
    </w:p>
    <w:p w14:paraId="32575696" w14:textId="7A514499" w:rsidR="00920E36" w:rsidRPr="009812CD" w:rsidRDefault="00920E36" w:rsidP="00920E36">
      <w:pPr>
        <w:pStyle w:val="ListParagraph"/>
        <w:numPr>
          <w:ilvl w:val="1"/>
          <w:numId w:val="13"/>
        </w:numPr>
        <w:rPr>
          <w:rFonts w:ascii="Arial" w:hAnsi="Arial" w:cs="Arial"/>
          <w:sz w:val="24"/>
          <w:szCs w:val="24"/>
        </w:rPr>
      </w:pPr>
      <w:r w:rsidRPr="009812CD">
        <w:rPr>
          <w:rFonts w:ascii="Arial" w:hAnsi="Arial" w:cs="Arial"/>
          <w:sz w:val="24"/>
          <w:szCs w:val="24"/>
        </w:rPr>
        <w:t>Store on low shelves or in “Corrosives” storage cabinets.</w:t>
      </w:r>
      <w:r w:rsidRPr="009812CD">
        <w:rPr>
          <w:rFonts w:ascii="Arial" w:hAnsi="Arial" w:cs="Arial"/>
          <w:sz w:val="24"/>
          <w:szCs w:val="24"/>
        </w:rPr>
        <w:tab/>
      </w:r>
    </w:p>
    <w:p w14:paraId="5BA18F7C" w14:textId="6DB1FAAB" w:rsidR="00920E36" w:rsidRPr="009812CD" w:rsidRDefault="00920E36" w:rsidP="00920E36">
      <w:pPr>
        <w:pStyle w:val="ListParagraph"/>
        <w:numPr>
          <w:ilvl w:val="1"/>
          <w:numId w:val="13"/>
        </w:numPr>
        <w:rPr>
          <w:rFonts w:ascii="Arial" w:hAnsi="Arial" w:cs="Arial"/>
          <w:b/>
          <w:sz w:val="24"/>
          <w:szCs w:val="24"/>
        </w:rPr>
      </w:pPr>
      <w:r w:rsidRPr="009812CD">
        <w:rPr>
          <w:rFonts w:ascii="Arial" w:hAnsi="Arial" w:cs="Arial"/>
          <w:sz w:val="24"/>
          <w:szCs w:val="24"/>
        </w:rPr>
        <w:t>Segregate nitric acid from organic acids</w:t>
      </w:r>
      <w:r w:rsidR="00A47CC1" w:rsidRPr="009812CD">
        <w:rPr>
          <w:rFonts w:ascii="Arial" w:hAnsi="Arial" w:cs="Arial"/>
          <w:sz w:val="24"/>
          <w:szCs w:val="24"/>
        </w:rPr>
        <w:t xml:space="preserve"> (lactic, acetic, formic, citric) and all </w:t>
      </w:r>
      <w:r w:rsidRPr="009812CD">
        <w:rPr>
          <w:rFonts w:ascii="Arial" w:hAnsi="Arial" w:cs="Arial"/>
          <w:sz w:val="24"/>
          <w:szCs w:val="24"/>
        </w:rPr>
        <w:t xml:space="preserve">flammable liquids.  </w:t>
      </w:r>
      <w:r w:rsidRPr="009812CD">
        <w:rPr>
          <w:rFonts w:ascii="Arial" w:hAnsi="Arial" w:cs="Arial"/>
          <w:b/>
          <w:sz w:val="24"/>
          <w:szCs w:val="24"/>
        </w:rPr>
        <w:t>This is crucial to avoid fires/explosions</w:t>
      </w:r>
      <w:r w:rsidR="007449C3" w:rsidRPr="009812CD">
        <w:rPr>
          <w:rFonts w:ascii="Arial" w:hAnsi="Arial" w:cs="Arial"/>
          <w:b/>
          <w:sz w:val="24"/>
          <w:szCs w:val="24"/>
        </w:rPr>
        <w:t>.</w:t>
      </w:r>
    </w:p>
    <w:p w14:paraId="600A5D77" w14:textId="77777777" w:rsidR="00920E36" w:rsidRPr="009812CD" w:rsidRDefault="00920E36" w:rsidP="00920E36">
      <w:pPr>
        <w:pStyle w:val="ListParagraph"/>
        <w:numPr>
          <w:ilvl w:val="1"/>
          <w:numId w:val="13"/>
        </w:numPr>
        <w:rPr>
          <w:rFonts w:ascii="Arial" w:hAnsi="Arial" w:cs="Arial"/>
          <w:sz w:val="24"/>
          <w:szCs w:val="24"/>
        </w:rPr>
      </w:pPr>
      <w:r w:rsidRPr="009812CD">
        <w:rPr>
          <w:rFonts w:ascii="Arial" w:hAnsi="Arial" w:cs="Arial"/>
          <w:sz w:val="24"/>
          <w:szCs w:val="24"/>
        </w:rPr>
        <w:t>Segregate all acids from active metals such as sodium, potassium, magnesium, etc.</w:t>
      </w:r>
    </w:p>
    <w:p w14:paraId="08B07AC5" w14:textId="77777777" w:rsidR="00920E36" w:rsidRPr="009812CD" w:rsidRDefault="00920E36" w:rsidP="00920E36">
      <w:pPr>
        <w:pStyle w:val="ListParagraph"/>
        <w:numPr>
          <w:ilvl w:val="1"/>
          <w:numId w:val="13"/>
        </w:numPr>
        <w:rPr>
          <w:rFonts w:ascii="Arial" w:hAnsi="Arial" w:cs="Arial"/>
          <w:sz w:val="24"/>
          <w:szCs w:val="24"/>
        </w:rPr>
      </w:pPr>
      <w:r w:rsidRPr="009812CD">
        <w:rPr>
          <w:rFonts w:ascii="Arial" w:hAnsi="Arial" w:cs="Arial"/>
          <w:sz w:val="24"/>
          <w:szCs w:val="24"/>
        </w:rPr>
        <w:t>Use bottle carriers for transporting materials when possible.</w:t>
      </w:r>
    </w:p>
    <w:p w14:paraId="7562978D" w14:textId="74CEE7F2" w:rsidR="00920E36" w:rsidRPr="009812CD" w:rsidRDefault="00920E36" w:rsidP="00920E36">
      <w:pPr>
        <w:pStyle w:val="ListParagraph"/>
        <w:numPr>
          <w:ilvl w:val="1"/>
          <w:numId w:val="13"/>
        </w:numPr>
        <w:rPr>
          <w:rFonts w:ascii="Arial" w:hAnsi="Arial" w:cs="Arial"/>
          <w:sz w:val="24"/>
          <w:szCs w:val="24"/>
        </w:rPr>
      </w:pPr>
      <w:r w:rsidRPr="009812CD">
        <w:rPr>
          <w:rFonts w:ascii="Arial" w:hAnsi="Arial" w:cs="Arial"/>
          <w:sz w:val="24"/>
          <w:szCs w:val="24"/>
        </w:rPr>
        <w:t xml:space="preserve">When mixing acids and water, always add acid to water. To avoid surface boiling/spattering, </w:t>
      </w:r>
      <w:r w:rsidRPr="009812CD">
        <w:rPr>
          <w:rFonts w:ascii="Arial" w:hAnsi="Arial" w:cs="Arial"/>
          <w:b/>
          <w:sz w:val="24"/>
          <w:szCs w:val="24"/>
        </w:rPr>
        <w:t>NEVER add water to acid</w:t>
      </w:r>
      <w:r w:rsidR="007449C3" w:rsidRPr="009812CD">
        <w:rPr>
          <w:rFonts w:ascii="Arial" w:hAnsi="Arial" w:cs="Arial"/>
          <w:sz w:val="24"/>
          <w:szCs w:val="24"/>
        </w:rPr>
        <w:t>.</w:t>
      </w:r>
    </w:p>
    <w:p w14:paraId="625D0112" w14:textId="50828E3B" w:rsidR="00920E36" w:rsidRPr="009812CD" w:rsidRDefault="00920E36" w:rsidP="00920E36">
      <w:pPr>
        <w:pStyle w:val="ListParagraph"/>
        <w:numPr>
          <w:ilvl w:val="1"/>
          <w:numId w:val="13"/>
        </w:numPr>
        <w:rPr>
          <w:rFonts w:ascii="Arial" w:hAnsi="Arial" w:cs="Arial"/>
          <w:sz w:val="24"/>
          <w:szCs w:val="24"/>
        </w:rPr>
      </w:pPr>
      <w:r w:rsidRPr="009812CD">
        <w:rPr>
          <w:rFonts w:ascii="Arial" w:hAnsi="Arial" w:cs="Arial"/>
          <w:sz w:val="24"/>
          <w:szCs w:val="24"/>
        </w:rPr>
        <w:t>Store mineral acids</w:t>
      </w:r>
      <w:r w:rsidR="00A47CC1" w:rsidRPr="009812CD">
        <w:rPr>
          <w:rFonts w:ascii="Arial" w:hAnsi="Arial" w:cs="Arial"/>
          <w:sz w:val="24"/>
          <w:szCs w:val="24"/>
        </w:rPr>
        <w:t xml:space="preserve"> (hydrochloric, sulfuric, phosphoric, boric)</w:t>
      </w:r>
      <w:r w:rsidRPr="009812CD">
        <w:rPr>
          <w:rFonts w:ascii="Arial" w:hAnsi="Arial" w:cs="Arial"/>
          <w:sz w:val="24"/>
          <w:szCs w:val="24"/>
        </w:rPr>
        <w:t xml:space="preserve"> together, separate from oxidizing agents and organic materials.</w:t>
      </w:r>
    </w:p>
    <w:p w14:paraId="70E255C2" w14:textId="29154C8B" w:rsidR="00676C7A" w:rsidRPr="009812CD" w:rsidRDefault="00440243" w:rsidP="00920E36">
      <w:pPr>
        <w:pStyle w:val="ListParagraph"/>
        <w:numPr>
          <w:ilvl w:val="1"/>
          <w:numId w:val="13"/>
        </w:numPr>
        <w:rPr>
          <w:rFonts w:ascii="Arial" w:hAnsi="Arial" w:cs="Arial"/>
          <w:sz w:val="24"/>
          <w:szCs w:val="24"/>
        </w:rPr>
      </w:pPr>
      <w:r w:rsidRPr="009812CD">
        <w:rPr>
          <w:rFonts w:ascii="Arial" w:hAnsi="Arial" w:cs="Arial"/>
          <w:sz w:val="24"/>
          <w:szCs w:val="24"/>
          <w:highlight w:val="yellow"/>
        </w:rPr>
        <w:t>As they deem necessary, the PI/supervisor should insert here any information about whether a special use-area is designated for this material/process</w:t>
      </w:r>
      <w:r w:rsidRPr="009812CD">
        <w:rPr>
          <w:rFonts w:ascii="Arial" w:hAnsi="Arial" w:cs="Arial"/>
          <w:sz w:val="24"/>
          <w:szCs w:val="24"/>
        </w:rPr>
        <w:t xml:space="preserve">.  </w:t>
      </w:r>
    </w:p>
    <w:p w14:paraId="0ADAED44" w14:textId="4C330176" w:rsidR="00B2317C" w:rsidRPr="009812CD" w:rsidRDefault="00676C7A" w:rsidP="00B2317C">
      <w:pPr>
        <w:pStyle w:val="ListParagraph"/>
        <w:numPr>
          <w:ilvl w:val="1"/>
          <w:numId w:val="13"/>
        </w:numPr>
        <w:spacing w:line="240" w:lineRule="auto"/>
        <w:rPr>
          <w:rFonts w:ascii="Arial" w:hAnsi="Arial" w:cs="Arial"/>
          <w:sz w:val="24"/>
          <w:szCs w:val="24"/>
        </w:rPr>
      </w:pPr>
      <w:r w:rsidRPr="009812CD">
        <w:rPr>
          <w:rFonts w:ascii="Arial" w:hAnsi="Arial" w:cs="Arial"/>
          <w:sz w:val="24"/>
          <w:szCs w:val="24"/>
          <w:highlight w:val="yellow"/>
        </w:rPr>
        <w:t>Add appropriate lab-specific information here describing how this material(s) is generally used.  E.g., name of protocol, typical frequency done, quantities used, temperature and any additional safety measures, etc.</w:t>
      </w:r>
      <w:r w:rsidR="00B2317C" w:rsidRPr="009812CD">
        <w:rPr>
          <w:rFonts w:ascii="Arial" w:hAnsi="Arial" w:cs="Arial"/>
          <w:sz w:val="24"/>
          <w:szCs w:val="24"/>
        </w:rPr>
        <w:br/>
      </w:r>
    </w:p>
    <w:p w14:paraId="07906D82" w14:textId="666426D5" w:rsidR="005C3A4B" w:rsidRPr="009812CD" w:rsidRDefault="00B2317C" w:rsidP="005C3A4B">
      <w:pPr>
        <w:pStyle w:val="ListParagraph"/>
        <w:numPr>
          <w:ilvl w:val="0"/>
          <w:numId w:val="13"/>
        </w:numPr>
        <w:spacing w:line="240" w:lineRule="auto"/>
        <w:rPr>
          <w:rFonts w:ascii="Arial" w:hAnsi="Arial" w:cs="Arial"/>
          <w:b/>
          <w:bCs/>
          <w:sz w:val="24"/>
          <w:szCs w:val="24"/>
        </w:rPr>
      </w:pPr>
      <w:r w:rsidRPr="009812CD">
        <w:rPr>
          <w:rFonts w:ascii="Arial" w:hAnsi="Arial" w:cs="Arial"/>
          <w:b/>
          <w:bCs/>
          <w:sz w:val="24"/>
          <w:szCs w:val="24"/>
        </w:rPr>
        <w:t xml:space="preserve">Chemical </w:t>
      </w:r>
      <w:r w:rsidR="005C3A4B" w:rsidRPr="009812CD">
        <w:rPr>
          <w:rFonts w:ascii="Arial" w:hAnsi="Arial" w:cs="Arial"/>
          <w:b/>
          <w:bCs/>
          <w:sz w:val="24"/>
          <w:szCs w:val="24"/>
        </w:rPr>
        <w:t xml:space="preserve">Decontamination &amp; </w:t>
      </w:r>
      <w:r w:rsidRPr="009812CD">
        <w:rPr>
          <w:rFonts w:ascii="Arial" w:hAnsi="Arial" w:cs="Arial"/>
          <w:b/>
          <w:bCs/>
          <w:sz w:val="24"/>
          <w:szCs w:val="24"/>
        </w:rPr>
        <w:t>Disposal</w:t>
      </w:r>
    </w:p>
    <w:p w14:paraId="4019CB80" w14:textId="7CA1C9F9" w:rsidR="002B5DC4" w:rsidRPr="009812CD" w:rsidRDefault="005C3A4B" w:rsidP="005C3A4B">
      <w:pPr>
        <w:spacing w:line="240" w:lineRule="auto"/>
        <w:rPr>
          <w:rFonts w:ascii="Arial" w:hAnsi="Arial" w:cs="Arial"/>
          <w:b/>
          <w:bCs/>
          <w:sz w:val="24"/>
          <w:szCs w:val="24"/>
        </w:rPr>
      </w:pPr>
      <w:r w:rsidRPr="009812CD">
        <w:rPr>
          <w:rFonts w:ascii="Arial" w:hAnsi="Arial" w:cs="Arial"/>
          <w:sz w:val="24"/>
          <w:szCs w:val="24"/>
        </w:rPr>
        <w:t xml:space="preserve">Using proper personal protective equipment as outlined above, decontaminate equipment and bench tops using soap and water and properly dispose of all chemical </w:t>
      </w:r>
      <w:r w:rsidRPr="009812CD">
        <w:rPr>
          <w:rFonts w:ascii="Arial" w:hAnsi="Arial" w:cs="Arial"/>
          <w:sz w:val="24"/>
          <w:szCs w:val="24"/>
        </w:rPr>
        <w:lastRenderedPageBreak/>
        <w:t>and contaminated disposables as hazardous waste following the guidelines below.</w:t>
      </w:r>
      <w:r w:rsidRPr="009812CD">
        <w:rPr>
          <w:rFonts w:ascii="Arial" w:hAnsi="Arial" w:cs="Arial"/>
          <w:sz w:val="24"/>
          <w:szCs w:val="24"/>
        </w:rPr>
        <w:br/>
      </w:r>
      <w:r w:rsidRPr="009812CD">
        <w:rPr>
          <w:rFonts w:ascii="Arial" w:hAnsi="Arial" w:cs="Arial"/>
          <w:sz w:val="24"/>
          <w:szCs w:val="24"/>
        </w:rPr>
        <w:br/>
        <w:t xml:space="preserve">All </w:t>
      </w:r>
      <w:r w:rsidR="00295793" w:rsidRPr="009812CD">
        <w:rPr>
          <w:rFonts w:ascii="Arial" w:hAnsi="Arial" w:cs="Arial"/>
          <w:sz w:val="24"/>
          <w:szCs w:val="24"/>
        </w:rPr>
        <w:t xml:space="preserve">chemical waste must be disposed of </w:t>
      </w:r>
      <w:r w:rsidR="000F3757" w:rsidRPr="009812CD">
        <w:rPr>
          <w:rFonts w:ascii="Arial" w:hAnsi="Arial" w:cs="Arial"/>
          <w:sz w:val="24"/>
          <w:szCs w:val="24"/>
        </w:rPr>
        <w:t xml:space="preserve">in accordance with Federal and State regulations </w:t>
      </w:r>
      <w:r w:rsidR="00295793" w:rsidRPr="009812CD">
        <w:rPr>
          <w:rFonts w:ascii="Arial" w:hAnsi="Arial" w:cs="Arial"/>
          <w:sz w:val="24"/>
          <w:szCs w:val="24"/>
        </w:rPr>
        <w:t xml:space="preserve">and UNM's Chemical Hygiene Plan. </w:t>
      </w:r>
      <w:r w:rsidR="00C653D0" w:rsidRPr="009812CD">
        <w:rPr>
          <w:rFonts w:ascii="Arial" w:hAnsi="Arial" w:cs="Arial"/>
          <w:sz w:val="24"/>
          <w:szCs w:val="24"/>
        </w:rPr>
        <w:t>Nitric acid</w:t>
      </w:r>
      <w:r w:rsidR="002776CD" w:rsidRPr="009812CD">
        <w:rPr>
          <w:rFonts w:ascii="Arial" w:hAnsi="Arial" w:cs="Arial"/>
          <w:sz w:val="24"/>
          <w:szCs w:val="24"/>
        </w:rPr>
        <w:t xml:space="preserve"> </w:t>
      </w:r>
      <w:r w:rsidR="00295793" w:rsidRPr="009812CD">
        <w:rPr>
          <w:rFonts w:ascii="Arial" w:hAnsi="Arial" w:cs="Arial"/>
          <w:sz w:val="24"/>
          <w:szCs w:val="24"/>
        </w:rPr>
        <w:t xml:space="preserve">and </w:t>
      </w:r>
      <w:r w:rsidR="00C653D0" w:rsidRPr="009812CD">
        <w:rPr>
          <w:rFonts w:ascii="Arial" w:hAnsi="Arial" w:cs="Arial"/>
          <w:sz w:val="24"/>
          <w:szCs w:val="24"/>
        </w:rPr>
        <w:t>nitric acid</w:t>
      </w:r>
      <w:r w:rsidR="00295793" w:rsidRPr="009812CD">
        <w:rPr>
          <w:rFonts w:ascii="Arial" w:hAnsi="Arial" w:cs="Arial"/>
          <w:sz w:val="24"/>
          <w:szCs w:val="24"/>
        </w:rPr>
        <w:t xml:space="preserve">-containing wastes should be </w:t>
      </w:r>
      <w:r w:rsidR="00382153" w:rsidRPr="009812CD">
        <w:rPr>
          <w:rFonts w:ascii="Arial" w:hAnsi="Arial" w:cs="Arial"/>
          <w:sz w:val="24"/>
          <w:szCs w:val="24"/>
        </w:rPr>
        <w:t xml:space="preserve">collected in suitable containers and </w:t>
      </w:r>
      <w:r w:rsidR="002B5DC4" w:rsidRPr="009812CD">
        <w:rPr>
          <w:rFonts w:ascii="Arial" w:hAnsi="Arial" w:cs="Arial"/>
          <w:sz w:val="24"/>
          <w:szCs w:val="24"/>
        </w:rPr>
        <w:t xml:space="preserve">properly labeled as soon as waste is added to the containers. </w:t>
      </w:r>
      <w:r w:rsidR="00A47CC1" w:rsidRPr="009812CD">
        <w:rPr>
          <w:rFonts w:ascii="Arial" w:hAnsi="Arial" w:cs="Arial"/>
          <w:sz w:val="24"/>
          <w:szCs w:val="24"/>
        </w:rPr>
        <w:t>A</w:t>
      </w:r>
      <w:r w:rsidR="00C653D0" w:rsidRPr="009812CD">
        <w:rPr>
          <w:rFonts w:ascii="Arial" w:hAnsi="Arial" w:cs="Arial"/>
          <w:sz w:val="24"/>
          <w:szCs w:val="24"/>
        </w:rPr>
        <w:t>cid</w:t>
      </w:r>
      <w:r w:rsidR="002B5DC4" w:rsidRPr="009812CD">
        <w:rPr>
          <w:rFonts w:ascii="Arial" w:hAnsi="Arial" w:cs="Arial"/>
          <w:sz w:val="24"/>
          <w:szCs w:val="24"/>
        </w:rPr>
        <w:t xml:space="preserve"> waste should be labeled as such:</w:t>
      </w:r>
    </w:p>
    <w:p w14:paraId="23941640" w14:textId="521A6619" w:rsidR="002B5DC4" w:rsidRPr="009812CD" w:rsidRDefault="002B5DC4" w:rsidP="00920E36">
      <w:pPr>
        <w:spacing w:after="0" w:line="240" w:lineRule="auto"/>
        <w:rPr>
          <w:rFonts w:ascii="Arial" w:hAnsi="Arial" w:cs="Arial"/>
          <w:b/>
          <w:sz w:val="24"/>
          <w:szCs w:val="24"/>
        </w:rPr>
      </w:pPr>
      <w:r w:rsidRPr="009812CD">
        <w:rPr>
          <w:rFonts w:ascii="Arial" w:hAnsi="Arial" w:cs="Arial"/>
          <w:b/>
          <w:sz w:val="24"/>
          <w:szCs w:val="24"/>
        </w:rPr>
        <w:t>HAZARDOUS WASTE</w:t>
      </w:r>
    </w:p>
    <w:p w14:paraId="59CBAD83" w14:textId="5BFECC48" w:rsidR="002B5DC4" w:rsidRPr="009812CD" w:rsidRDefault="00C653D0" w:rsidP="00920E36">
      <w:pPr>
        <w:spacing w:after="0" w:line="240" w:lineRule="auto"/>
        <w:rPr>
          <w:rFonts w:ascii="Arial" w:hAnsi="Arial" w:cs="Arial"/>
          <w:b/>
          <w:sz w:val="24"/>
          <w:szCs w:val="24"/>
        </w:rPr>
      </w:pPr>
      <w:r w:rsidRPr="009812CD">
        <w:rPr>
          <w:rFonts w:ascii="Arial" w:hAnsi="Arial" w:cs="Arial"/>
          <w:b/>
          <w:sz w:val="24"/>
          <w:szCs w:val="24"/>
        </w:rPr>
        <w:t>Acid</w:t>
      </w:r>
      <w:r w:rsidR="002B5DC4" w:rsidRPr="009812CD">
        <w:rPr>
          <w:rFonts w:ascii="Arial" w:hAnsi="Arial" w:cs="Arial"/>
          <w:b/>
          <w:sz w:val="24"/>
          <w:szCs w:val="24"/>
        </w:rPr>
        <w:t xml:space="preserve"> waste</w:t>
      </w:r>
      <w:r w:rsidR="00A47CC1" w:rsidRPr="009812CD">
        <w:rPr>
          <w:rFonts w:ascii="Arial" w:hAnsi="Arial" w:cs="Arial"/>
          <w:b/>
          <w:sz w:val="24"/>
          <w:szCs w:val="24"/>
        </w:rPr>
        <w:t xml:space="preserve"> (be specific)</w:t>
      </w:r>
    </w:p>
    <w:p w14:paraId="2BA4C7D0" w14:textId="02F6F7E4" w:rsidR="002B5DC4" w:rsidRPr="009812CD" w:rsidRDefault="00213C5A" w:rsidP="00920E36">
      <w:pPr>
        <w:spacing w:after="0" w:line="240" w:lineRule="auto"/>
        <w:rPr>
          <w:rFonts w:ascii="Arial" w:hAnsi="Arial" w:cs="Arial"/>
          <w:sz w:val="24"/>
          <w:szCs w:val="24"/>
        </w:rPr>
      </w:pPr>
      <w:r w:rsidRPr="009812CD">
        <w:rPr>
          <w:rFonts w:ascii="Arial" w:hAnsi="Arial" w:cs="Arial"/>
          <w:b/>
          <w:sz w:val="24"/>
          <w:szCs w:val="24"/>
        </w:rPr>
        <w:t>Corrosive &amp; Reactive</w:t>
      </w:r>
      <w:r w:rsidR="000F3757" w:rsidRPr="009812CD">
        <w:rPr>
          <w:rFonts w:ascii="Arial" w:hAnsi="Arial" w:cs="Arial"/>
          <w:sz w:val="24"/>
          <w:szCs w:val="24"/>
        </w:rPr>
        <w:br/>
      </w:r>
    </w:p>
    <w:p w14:paraId="3DE009C9" w14:textId="7E7A9E81" w:rsidR="002B5DC4" w:rsidRPr="009812CD" w:rsidRDefault="002B5DC4" w:rsidP="00725125">
      <w:pPr>
        <w:spacing w:line="240" w:lineRule="auto"/>
        <w:rPr>
          <w:rFonts w:ascii="Arial" w:hAnsi="Arial" w:cs="Arial"/>
          <w:sz w:val="24"/>
          <w:szCs w:val="24"/>
        </w:rPr>
      </w:pPr>
      <w:r w:rsidRPr="009812CD">
        <w:rPr>
          <w:rFonts w:ascii="Arial" w:hAnsi="Arial" w:cs="Arial"/>
          <w:sz w:val="24"/>
          <w:szCs w:val="24"/>
        </w:rPr>
        <w:t>*</w:t>
      </w:r>
      <w:r w:rsidR="00213C5A" w:rsidRPr="009812CD" w:rsidDel="00213C5A">
        <w:rPr>
          <w:rFonts w:ascii="Arial" w:hAnsi="Arial" w:cs="Arial"/>
          <w:sz w:val="24"/>
          <w:szCs w:val="24"/>
        </w:rPr>
        <w:t xml:space="preserve"> </w:t>
      </w:r>
      <w:r w:rsidR="005C3A4B" w:rsidRPr="009812CD">
        <w:rPr>
          <w:rFonts w:ascii="Arial" w:hAnsi="Arial" w:cs="Arial"/>
          <w:b/>
          <w:bCs/>
          <w:sz w:val="24"/>
          <w:szCs w:val="24"/>
        </w:rPr>
        <w:t xml:space="preserve">It is crucial to avoid mixing nitric acid waste with organic waste of any kind.  Nitric acid waste containers should be clearly marked as such to avoid accidental addition of any reducible materials.  Failure to do this </w:t>
      </w:r>
      <w:r w:rsidR="00A47CC1" w:rsidRPr="009812CD">
        <w:rPr>
          <w:rFonts w:ascii="Arial" w:hAnsi="Arial" w:cs="Arial"/>
          <w:b/>
          <w:bCs/>
          <w:sz w:val="24"/>
          <w:szCs w:val="24"/>
        </w:rPr>
        <w:t>may</w:t>
      </w:r>
      <w:r w:rsidR="005C3A4B" w:rsidRPr="009812CD">
        <w:rPr>
          <w:rFonts w:ascii="Arial" w:hAnsi="Arial" w:cs="Arial"/>
          <w:b/>
          <w:bCs/>
          <w:sz w:val="24"/>
          <w:szCs w:val="24"/>
        </w:rPr>
        <w:t xml:space="preserve"> cause a violent </w:t>
      </w:r>
      <w:r w:rsidR="00A47CC1" w:rsidRPr="009812CD">
        <w:rPr>
          <w:rFonts w:ascii="Arial" w:hAnsi="Arial" w:cs="Arial"/>
          <w:b/>
          <w:bCs/>
          <w:sz w:val="24"/>
          <w:szCs w:val="24"/>
        </w:rPr>
        <w:t>reaction</w:t>
      </w:r>
      <w:r w:rsidR="005C3A4B" w:rsidRPr="009812CD">
        <w:rPr>
          <w:rFonts w:ascii="Arial" w:hAnsi="Arial" w:cs="Arial"/>
          <w:b/>
          <w:bCs/>
          <w:sz w:val="24"/>
          <w:szCs w:val="24"/>
        </w:rPr>
        <w:t>.</w:t>
      </w:r>
    </w:p>
    <w:p w14:paraId="03E73A14" w14:textId="30AD0B7C" w:rsidR="00295793" w:rsidRPr="009812CD" w:rsidRDefault="00295793" w:rsidP="00725125">
      <w:pPr>
        <w:spacing w:line="240" w:lineRule="auto"/>
        <w:rPr>
          <w:rFonts w:ascii="Arial" w:hAnsi="Arial" w:cs="Arial"/>
          <w:sz w:val="24"/>
          <w:szCs w:val="24"/>
        </w:rPr>
      </w:pPr>
      <w:r w:rsidRPr="009812CD">
        <w:rPr>
          <w:rFonts w:ascii="Arial" w:hAnsi="Arial" w:cs="Arial"/>
          <w:sz w:val="24"/>
          <w:szCs w:val="24"/>
        </w:rPr>
        <w:t xml:space="preserve">Call </w:t>
      </w:r>
      <w:r w:rsidR="00725125" w:rsidRPr="009812CD">
        <w:rPr>
          <w:rFonts w:ascii="Arial" w:hAnsi="Arial" w:cs="Arial"/>
          <w:sz w:val="24"/>
          <w:szCs w:val="24"/>
        </w:rPr>
        <w:t>EHS</w:t>
      </w:r>
      <w:r w:rsidRPr="009812CD">
        <w:rPr>
          <w:rFonts w:ascii="Arial" w:hAnsi="Arial" w:cs="Arial"/>
          <w:sz w:val="24"/>
          <w:szCs w:val="24"/>
        </w:rPr>
        <w:t xml:space="preserve"> at </w:t>
      </w:r>
      <w:r w:rsidR="00C60553" w:rsidRPr="009812CD">
        <w:rPr>
          <w:rFonts w:ascii="Arial" w:hAnsi="Arial" w:cs="Arial"/>
          <w:sz w:val="24"/>
          <w:szCs w:val="24"/>
        </w:rPr>
        <w:t>505-</w:t>
      </w:r>
      <w:r w:rsidRPr="009812CD">
        <w:rPr>
          <w:rFonts w:ascii="Arial" w:hAnsi="Arial" w:cs="Arial"/>
          <w:sz w:val="24"/>
          <w:szCs w:val="24"/>
        </w:rPr>
        <w:t xml:space="preserve">277-2753 to schedule a pickup of </w:t>
      </w:r>
      <w:r w:rsidR="00C653D0" w:rsidRPr="009812CD">
        <w:rPr>
          <w:rFonts w:ascii="Arial" w:hAnsi="Arial" w:cs="Arial"/>
          <w:sz w:val="24"/>
          <w:szCs w:val="24"/>
        </w:rPr>
        <w:t>acid</w:t>
      </w:r>
      <w:r w:rsidR="002776CD" w:rsidRPr="009812CD">
        <w:rPr>
          <w:rFonts w:ascii="Arial" w:hAnsi="Arial" w:cs="Arial"/>
          <w:sz w:val="24"/>
          <w:szCs w:val="24"/>
        </w:rPr>
        <w:t xml:space="preserve"> </w:t>
      </w:r>
      <w:r w:rsidRPr="009812CD">
        <w:rPr>
          <w:rFonts w:ascii="Arial" w:hAnsi="Arial" w:cs="Arial"/>
          <w:sz w:val="24"/>
          <w:szCs w:val="24"/>
        </w:rPr>
        <w:t>and/or other waste chemicals.</w:t>
      </w:r>
      <w:r w:rsidRPr="009812CD">
        <w:rPr>
          <w:rFonts w:ascii="Arial" w:hAnsi="Arial" w:cs="Arial"/>
          <w:sz w:val="24"/>
          <w:szCs w:val="24"/>
        </w:rPr>
        <w:br/>
      </w:r>
    </w:p>
    <w:p w14:paraId="08870307" w14:textId="1628E727" w:rsidR="00BF4B1F" w:rsidRPr="009812CD" w:rsidRDefault="00D26C21" w:rsidP="00B2317C">
      <w:pPr>
        <w:pStyle w:val="ListParagraph"/>
        <w:numPr>
          <w:ilvl w:val="0"/>
          <w:numId w:val="13"/>
        </w:numPr>
        <w:spacing w:line="240" w:lineRule="auto"/>
        <w:rPr>
          <w:rFonts w:ascii="Arial" w:hAnsi="Arial" w:cs="Arial"/>
          <w:sz w:val="24"/>
          <w:szCs w:val="24"/>
        </w:rPr>
      </w:pPr>
      <w:r w:rsidRPr="009812CD">
        <w:rPr>
          <w:rFonts w:ascii="Arial" w:hAnsi="Arial" w:cs="Arial"/>
          <w:b/>
          <w:sz w:val="24"/>
          <w:szCs w:val="24"/>
        </w:rPr>
        <w:t>Spill Procedures</w:t>
      </w:r>
      <w:r w:rsidR="00A83349" w:rsidRPr="009812CD">
        <w:rPr>
          <w:rFonts w:ascii="Arial" w:hAnsi="Arial" w:cs="Arial"/>
          <w:b/>
          <w:sz w:val="24"/>
          <w:szCs w:val="24"/>
        </w:rPr>
        <w:t>:</w:t>
      </w:r>
      <w:r w:rsidR="00A83349" w:rsidRPr="009812CD">
        <w:rPr>
          <w:rFonts w:ascii="Arial" w:hAnsi="Arial" w:cs="Arial"/>
          <w:b/>
          <w:color w:val="D03C20"/>
          <w:sz w:val="24"/>
          <w:szCs w:val="24"/>
        </w:rPr>
        <w:t xml:space="preserve"> </w:t>
      </w:r>
    </w:p>
    <w:p w14:paraId="38855D6A" w14:textId="16DD8F0F" w:rsidR="00D26C21" w:rsidRPr="009812CD" w:rsidRDefault="00D26C21" w:rsidP="00B2317C">
      <w:pPr>
        <w:spacing w:line="240" w:lineRule="auto"/>
        <w:contextualSpacing/>
        <w:rPr>
          <w:rFonts w:ascii="Arial" w:hAnsi="Arial" w:cs="Arial"/>
          <w:sz w:val="24"/>
          <w:szCs w:val="24"/>
        </w:rPr>
      </w:pPr>
      <w:r w:rsidRPr="009812CD">
        <w:rPr>
          <w:rFonts w:ascii="Arial" w:hAnsi="Arial" w:cs="Arial"/>
          <w:sz w:val="24"/>
          <w:szCs w:val="24"/>
        </w:rPr>
        <w:t>For small</w:t>
      </w:r>
      <w:r w:rsidR="0048129E" w:rsidRPr="009812CD">
        <w:rPr>
          <w:rFonts w:ascii="Arial" w:hAnsi="Arial" w:cs="Arial"/>
          <w:sz w:val="24"/>
          <w:szCs w:val="24"/>
        </w:rPr>
        <w:t>/minor</w:t>
      </w:r>
      <w:r w:rsidRPr="009812CD">
        <w:rPr>
          <w:rFonts w:ascii="Arial" w:hAnsi="Arial" w:cs="Arial"/>
          <w:sz w:val="24"/>
          <w:szCs w:val="24"/>
        </w:rPr>
        <w:t xml:space="preserve"> spills (&lt;1L), use the materials in the spill kit to clean up the spill. Minimum PPE for cleaning up a </w:t>
      </w:r>
      <w:r w:rsidR="00A47CC1" w:rsidRPr="009812CD">
        <w:rPr>
          <w:rFonts w:ascii="Arial" w:hAnsi="Arial" w:cs="Arial"/>
          <w:sz w:val="24"/>
          <w:szCs w:val="24"/>
        </w:rPr>
        <w:t xml:space="preserve">spill of </w:t>
      </w:r>
      <w:r w:rsidR="00C653D0" w:rsidRPr="009812CD">
        <w:rPr>
          <w:rFonts w:ascii="Arial" w:hAnsi="Arial" w:cs="Arial"/>
          <w:sz w:val="24"/>
          <w:szCs w:val="24"/>
        </w:rPr>
        <w:t>acid</w:t>
      </w:r>
      <w:r w:rsidRPr="009812CD">
        <w:rPr>
          <w:rFonts w:ascii="Arial" w:hAnsi="Arial" w:cs="Arial"/>
          <w:sz w:val="24"/>
          <w:szCs w:val="24"/>
        </w:rPr>
        <w:t xml:space="preserve"> is safety glasses/goggles, gloves and lab coat. The spill clean-up materials must be double-bagged, tightly closed, labeled and picked up by </w:t>
      </w:r>
      <w:r w:rsidR="00385541" w:rsidRPr="009812CD">
        <w:rPr>
          <w:rFonts w:ascii="Arial" w:hAnsi="Arial" w:cs="Arial"/>
          <w:sz w:val="24"/>
          <w:szCs w:val="24"/>
        </w:rPr>
        <w:t>EH&amp;S</w:t>
      </w:r>
      <w:r w:rsidRPr="009812CD">
        <w:rPr>
          <w:rFonts w:ascii="Arial" w:hAnsi="Arial" w:cs="Arial"/>
          <w:sz w:val="24"/>
          <w:szCs w:val="24"/>
        </w:rPr>
        <w:t xml:space="preserve"> for disposal.</w:t>
      </w:r>
    </w:p>
    <w:p w14:paraId="21DAF8D3" w14:textId="1D23EB91" w:rsidR="0048129E" w:rsidRPr="009812CD" w:rsidRDefault="0048129E" w:rsidP="00B2317C">
      <w:pPr>
        <w:spacing w:line="240" w:lineRule="auto"/>
        <w:contextualSpacing/>
        <w:rPr>
          <w:rFonts w:ascii="Arial" w:hAnsi="Arial" w:cs="Arial"/>
          <w:sz w:val="24"/>
          <w:szCs w:val="24"/>
        </w:rPr>
      </w:pPr>
      <w:r w:rsidRPr="009812CD">
        <w:rPr>
          <w:rFonts w:ascii="Arial" w:hAnsi="Arial" w:cs="Arial"/>
          <w:sz w:val="24"/>
          <w:szCs w:val="24"/>
        </w:rPr>
        <w:t xml:space="preserve">Spills in excess of 1L of </w:t>
      </w:r>
      <w:r w:rsidR="00C653D0" w:rsidRPr="009812CD">
        <w:rPr>
          <w:rFonts w:ascii="Arial" w:hAnsi="Arial" w:cs="Arial"/>
          <w:sz w:val="24"/>
          <w:szCs w:val="24"/>
        </w:rPr>
        <w:t>acid</w:t>
      </w:r>
      <w:r w:rsidR="002776CD" w:rsidRPr="009812CD">
        <w:rPr>
          <w:rFonts w:ascii="Arial" w:hAnsi="Arial" w:cs="Arial"/>
          <w:sz w:val="24"/>
          <w:szCs w:val="24"/>
        </w:rPr>
        <w:t xml:space="preserve"> </w:t>
      </w:r>
      <w:r w:rsidRPr="009812CD">
        <w:rPr>
          <w:rFonts w:ascii="Arial" w:hAnsi="Arial" w:cs="Arial"/>
          <w:sz w:val="24"/>
          <w:szCs w:val="24"/>
        </w:rPr>
        <w:t xml:space="preserve">should not be cleaned up by lab personnel. In the event of a large/major spill of </w:t>
      </w:r>
      <w:r w:rsidR="00C653D0" w:rsidRPr="009812CD">
        <w:rPr>
          <w:rFonts w:ascii="Arial" w:hAnsi="Arial" w:cs="Arial"/>
          <w:sz w:val="24"/>
          <w:szCs w:val="24"/>
        </w:rPr>
        <w:t>acid</w:t>
      </w:r>
      <w:r w:rsidRPr="009812CD">
        <w:rPr>
          <w:rFonts w:ascii="Arial" w:hAnsi="Arial" w:cs="Arial"/>
          <w:sz w:val="24"/>
          <w:szCs w:val="24"/>
        </w:rPr>
        <w:t>, evacuate the area and call:</w:t>
      </w:r>
    </w:p>
    <w:p w14:paraId="1938F2FD" w14:textId="1B2E99CE" w:rsidR="0048129E" w:rsidRPr="009812CD" w:rsidRDefault="0048129E" w:rsidP="0048129E">
      <w:pPr>
        <w:pStyle w:val="ListParagraph"/>
        <w:numPr>
          <w:ilvl w:val="0"/>
          <w:numId w:val="21"/>
        </w:numPr>
        <w:spacing w:line="240" w:lineRule="auto"/>
        <w:rPr>
          <w:rFonts w:ascii="Arial" w:hAnsi="Arial" w:cs="Arial"/>
          <w:sz w:val="24"/>
          <w:szCs w:val="24"/>
        </w:rPr>
      </w:pPr>
      <w:r w:rsidRPr="009812CD">
        <w:rPr>
          <w:rFonts w:ascii="Arial" w:hAnsi="Arial" w:cs="Arial"/>
          <w:sz w:val="24"/>
          <w:szCs w:val="24"/>
        </w:rPr>
        <w:t>Campus Police -- 911 on a landline or 505-277-2241 on a mobile phone, and</w:t>
      </w:r>
    </w:p>
    <w:p w14:paraId="1CAF1681" w14:textId="46232170" w:rsidR="0048129E" w:rsidRPr="009812CD" w:rsidRDefault="00385541" w:rsidP="0048129E">
      <w:pPr>
        <w:pStyle w:val="ListParagraph"/>
        <w:numPr>
          <w:ilvl w:val="0"/>
          <w:numId w:val="21"/>
        </w:numPr>
        <w:spacing w:line="240" w:lineRule="auto"/>
        <w:rPr>
          <w:rFonts w:ascii="Arial" w:hAnsi="Arial" w:cs="Arial"/>
          <w:sz w:val="24"/>
          <w:szCs w:val="24"/>
        </w:rPr>
      </w:pPr>
      <w:r w:rsidRPr="009812CD">
        <w:rPr>
          <w:rFonts w:ascii="Arial" w:hAnsi="Arial" w:cs="Arial"/>
          <w:sz w:val="24"/>
          <w:szCs w:val="24"/>
        </w:rPr>
        <w:t>Environmental Health &amp; Safety (EH&amp;S</w:t>
      </w:r>
      <w:r w:rsidR="0048129E" w:rsidRPr="009812CD">
        <w:rPr>
          <w:rFonts w:ascii="Arial" w:hAnsi="Arial" w:cs="Arial"/>
          <w:sz w:val="24"/>
          <w:szCs w:val="24"/>
        </w:rPr>
        <w:t>) – 505-277-2753 during business hours, or</w:t>
      </w:r>
    </w:p>
    <w:p w14:paraId="755A915B" w14:textId="3BF37121" w:rsidR="007449C3" w:rsidRPr="009812CD" w:rsidRDefault="00385541" w:rsidP="00D76E93">
      <w:pPr>
        <w:pStyle w:val="ListParagraph"/>
        <w:numPr>
          <w:ilvl w:val="0"/>
          <w:numId w:val="21"/>
        </w:numPr>
        <w:spacing w:line="240" w:lineRule="auto"/>
        <w:rPr>
          <w:rFonts w:ascii="Arial" w:eastAsiaTheme="minorHAnsi" w:hAnsi="Arial" w:cs="Arial"/>
          <w:sz w:val="24"/>
          <w:szCs w:val="24"/>
          <w:lang w:eastAsia="en-US"/>
        </w:rPr>
      </w:pPr>
      <w:r w:rsidRPr="009812CD">
        <w:rPr>
          <w:rFonts w:ascii="Arial" w:hAnsi="Arial" w:cs="Arial"/>
          <w:sz w:val="24"/>
          <w:szCs w:val="24"/>
        </w:rPr>
        <w:t>EH&amp;S</w:t>
      </w:r>
      <w:r w:rsidR="0048129E" w:rsidRPr="009812CD">
        <w:rPr>
          <w:rFonts w:ascii="Arial" w:hAnsi="Arial" w:cs="Arial"/>
          <w:sz w:val="24"/>
          <w:szCs w:val="24"/>
        </w:rPr>
        <w:t xml:space="preserve"> Duty Officer Pager -- 505-951-0194 (enter your phone number after the message)</w:t>
      </w:r>
      <w:r w:rsidR="00B30EE9" w:rsidRPr="009812CD">
        <w:rPr>
          <w:rFonts w:ascii="Arial" w:hAnsi="Arial" w:cs="Arial"/>
          <w:sz w:val="24"/>
          <w:szCs w:val="24"/>
        </w:rPr>
        <w:br/>
      </w:r>
    </w:p>
    <w:p w14:paraId="15C0CE61" w14:textId="77777777" w:rsidR="00A83349" w:rsidRPr="009812CD" w:rsidRDefault="00076545" w:rsidP="005B5E45">
      <w:pPr>
        <w:pStyle w:val="ListParagraph"/>
        <w:numPr>
          <w:ilvl w:val="0"/>
          <w:numId w:val="13"/>
        </w:numPr>
        <w:spacing w:line="240" w:lineRule="auto"/>
        <w:rPr>
          <w:rFonts w:ascii="Arial" w:hAnsi="Arial" w:cs="Arial"/>
          <w:b/>
          <w:color w:val="D03C20"/>
          <w:sz w:val="24"/>
          <w:szCs w:val="24"/>
        </w:rPr>
      </w:pPr>
      <w:r w:rsidRPr="009812CD">
        <w:rPr>
          <w:rFonts w:ascii="Arial" w:hAnsi="Arial" w:cs="Arial"/>
          <w:b/>
          <w:sz w:val="24"/>
          <w:szCs w:val="24"/>
        </w:rPr>
        <w:t>First Aid Procedures</w:t>
      </w:r>
      <w:r w:rsidR="00A83349" w:rsidRPr="009812CD">
        <w:rPr>
          <w:rFonts w:ascii="Arial" w:hAnsi="Arial" w:cs="Arial"/>
          <w:b/>
          <w:sz w:val="24"/>
          <w:szCs w:val="24"/>
        </w:rPr>
        <w:t xml:space="preserve"> </w:t>
      </w:r>
    </w:p>
    <w:p w14:paraId="542FD1A6" w14:textId="7BC94776" w:rsidR="00CC2FF5" w:rsidRPr="009812CD" w:rsidRDefault="0048129E">
      <w:pPr>
        <w:pStyle w:val="NoSpacing"/>
        <w:rPr>
          <w:rFonts w:ascii="Arial" w:hAnsi="Arial" w:cs="Arial"/>
          <w:sz w:val="24"/>
          <w:szCs w:val="24"/>
        </w:rPr>
      </w:pPr>
      <w:r w:rsidRPr="009812CD">
        <w:rPr>
          <w:rFonts w:ascii="Arial" w:hAnsi="Arial" w:cs="Arial"/>
          <w:sz w:val="24"/>
          <w:szCs w:val="24"/>
        </w:rPr>
        <w:t xml:space="preserve">In the event of </w:t>
      </w:r>
      <w:r w:rsidR="00D76E93" w:rsidRPr="009812CD">
        <w:rPr>
          <w:rFonts w:ascii="Arial" w:hAnsi="Arial" w:cs="Arial"/>
          <w:sz w:val="24"/>
          <w:szCs w:val="24"/>
        </w:rPr>
        <w:t xml:space="preserve">an overexposure to </w:t>
      </w:r>
      <w:r w:rsidR="00C653D0" w:rsidRPr="009812CD">
        <w:rPr>
          <w:rFonts w:ascii="Arial" w:hAnsi="Arial" w:cs="Arial"/>
          <w:sz w:val="24"/>
          <w:szCs w:val="24"/>
        </w:rPr>
        <w:t>acid</w:t>
      </w:r>
      <w:r w:rsidRPr="009812CD">
        <w:rPr>
          <w:rFonts w:ascii="Arial" w:hAnsi="Arial" w:cs="Arial"/>
          <w:sz w:val="24"/>
          <w:szCs w:val="24"/>
        </w:rPr>
        <w:t xml:space="preserve">, </w:t>
      </w:r>
      <w:r w:rsidR="00823A55" w:rsidRPr="009812CD">
        <w:rPr>
          <w:rFonts w:ascii="Arial" w:hAnsi="Arial" w:cs="Arial"/>
          <w:sz w:val="24"/>
          <w:szCs w:val="24"/>
        </w:rPr>
        <w:t>seek immediate medical attention.</w:t>
      </w:r>
    </w:p>
    <w:p w14:paraId="723A75FA" w14:textId="73C77460" w:rsidR="00CC2FF5" w:rsidRPr="009812CD" w:rsidRDefault="00CC2FF5" w:rsidP="001C3D93">
      <w:pPr>
        <w:pStyle w:val="NoSpacing"/>
        <w:numPr>
          <w:ilvl w:val="0"/>
          <w:numId w:val="15"/>
        </w:numPr>
        <w:rPr>
          <w:rFonts w:ascii="Arial" w:hAnsi="Arial" w:cs="Arial"/>
          <w:sz w:val="24"/>
          <w:szCs w:val="24"/>
        </w:rPr>
      </w:pPr>
      <w:bookmarkStart w:id="1" w:name="_Hlk69484265"/>
      <w:r w:rsidRPr="009812CD">
        <w:rPr>
          <w:rFonts w:ascii="Arial" w:hAnsi="Arial" w:cs="Arial"/>
          <w:sz w:val="24"/>
          <w:szCs w:val="24"/>
        </w:rPr>
        <w:t>Skin Contact and Eye Contact should be washed</w:t>
      </w:r>
      <w:r w:rsidR="006F4D26" w:rsidRPr="009812CD">
        <w:rPr>
          <w:rFonts w:ascii="Arial" w:hAnsi="Arial" w:cs="Arial"/>
          <w:sz w:val="24"/>
          <w:szCs w:val="24"/>
        </w:rPr>
        <w:t xml:space="preserve"> immediately in safety shower or eyewash </w:t>
      </w:r>
      <w:r w:rsidRPr="009812CD">
        <w:rPr>
          <w:rFonts w:ascii="Arial" w:hAnsi="Arial" w:cs="Arial"/>
          <w:sz w:val="24"/>
          <w:szCs w:val="24"/>
        </w:rPr>
        <w:t>for 15 minutes.</w:t>
      </w:r>
    </w:p>
    <w:p w14:paraId="125A155A" w14:textId="00CE6917" w:rsidR="00CC2FF5" w:rsidRPr="009812CD" w:rsidRDefault="00CC2FF5">
      <w:pPr>
        <w:pStyle w:val="NoSpacing"/>
        <w:numPr>
          <w:ilvl w:val="0"/>
          <w:numId w:val="15"/>
        </w:numPr>
        <w:rPr>
          <w:rFonts w:ascii="Arial" w:hAnsi="Arial" w:cs="Arial"/>
          <w:sz w:val="24"/>
          <w:szCs w:val="24"/>
        </w:rPr>
      </w:pPr>
      <w:r w:rsidRPr="009812CD">
        <w:rPr>
          <w:rFonts w:ascii="Arial" w:hAnsi="Arial" w:cs="Arial"/>
          <w:sz w:val="24"/>
          <w:szCs w:val="24"/>
        </w:rPr>
        <w:t xml:space="preserve">If the exposure is severe, seek medical attention at the emergency room. If heading to UNMH, a non-injured person should contact the UNMH charge nurse in advance at 505-604-9349 with information on the chemical and nature of exposure.  </w:t>
      </w:r>
      <w:bookmarkEnd w:id="1"/>
    </w:p>
    <w:p w14:paraId="00FAEE80" w14:textId="66B843BF" w:rsidR="00144C40" w:rsidRPr="009812CD" w:rsidRDefault="001C3D93" w:rsidP="001C3D93">
      <w:pPr>
        <w:pStyle w:val="NoSpacing"/>
        <w:numPr>
          <w:ilvl w:val="0"/>
          <w:numId w:val="15"/>
        </w:numPr>
        <w:rPr>
          <w:rFonts w:ascii="Arial" w:hAnsi="Arial" w:cs="Arial"/>
          <w:sz w:val="24"/>
          <w:szCs w:val="24"/>
        </w:rPr>
      </w:pPr>
      <w:r w:rsidRPr="009812CD">
        <w:rPr>
          <w:rFonts w:ascii="Arial" w:hAnsi="Arial" w:cs="Arial"/>
          <w:sz w:val="24"/>
          <w:szCs w:val="24"/>
        </w:rPr>
        <w:t>UNM employees should contact Employee Occupational Health Services (EOHS) at 505-272-8034</w:t>
      </w:r>
      <w:r w:rsidR="000B7048" w:rsidRPr="009812CD">
        <w:rPr>
          <w:rFonts w:ascii="Arial" w:hAnsi="Arial" w:cs="Arial"/>
          <w:sz w:val="24"/>
          <w:szCs w:val="24"/>
        </w:rPr>
        <w:t>.</w:t>
      </w:r>
    </w:p>
    <w:p w14:paraId="2EFA86FD" w14:textId="417F0D0E" w:rsidR="001C3D93" w:rsidRPr="009812CD" w:rsidRDefault="001C3D93" w:rsidP="001C3D93">
      <w:pPr>
        <w:pStyle w:val="NoSpacing"/>
        <w:numPr>
          <w:ilvl w:val="0"/>
          <w:numId w:val="15"/>
        </w:numPr>
        <w:rPr>
          <w:rFonts w:ascii="Arial" w:hAnsi="Arial" w:cs="Arial"/>
          <w:sz w:val="24"/>
          <w:szCs w:val="24"/>
        </w:rPr>
      </w:pPr>
      <w:r w:rsidRPr="009812CD">
        <w:rPr>
          <w:rFonts w:ascii="Arial" w:hAnsi="Arial" w:cs="Arial"/>
          <w:sz w:val="24"/>
          <w:szCs w:val="24"/>
        </w:rPr>
        <w:t>UNM students should contact Student Health Services at 505-277-7810.</w:t>
      </w:r>
    </w:p>
    <w:p w14:paraId="4224B1B2" w14:textId="3F5D9494" w:rsidR="001C3D93" w:rsidRPr="009812CD" w:rsidRDefault="001C3D93" w:rsidP="001C3D93">
      <w:pPr>
        <w:pStyle w:val="NoSpacing"/>
        <w:numPr>
          <w:ilvl w:val="0"/>
          <w:numId w:val="15"/>
        </w:numPr>
        <w:rPr>
          <w:rFonts w:ascii="Arial" w:hAnsi="Arial" w:cs="Arial"/>
          <w:sz w:val="24"/>
          <w:szCs w:val="24"/>
        </w:rPr>
      </w:pPr>
      <w:r w:rsidRPr="009812CD">
        <w:rPr>
          <w:rFonts w:ascii="Arial" w:hAnsi="Arial" w:cs="Arial"/>
          <w:sz w:val="24"/>
          <w:szCs w:val="24"/>
        </w:rPr>
        <w:t xml:space="preserve">If the exposure occurs after hours, employees and students should seek medical treatment at a hospital emergency room. </w:t>
      </w:r>
    </w:p>
    <w:p w14:paraId="0419BE6C" w14:textId="2472001F" w:rsidR="001C3D93" w:rsidRPr="009812CD" w:rsidRDefault="001C3D93" w:rsidP="001C3D93">
      <w:pPr>
        <w:pStyle w:val="NoSpacing"/>
        <w:numPr>
          <w:ilvl w:val="0"/>
          <w:numId w:val="15"/>
        </w:numPr>
        <w:rPr>
          <w:rFonts w:ascii="Arial" w:hAnsi="Arial" w:cs="Arial"/>
          <w:sz w:val="24"/>
          <w:szCs w:val="24"/>
        </w:rPr>
      </w:pPr>
      <w:r w:rsidRPr="009812CD">
        <w:rPr>
          <w:rFonts w:ascii="Arial" w:hAnsi="Arial" w:cs="Arial"/>
          <w:sz w:val="24"/>
          <w:szCs w:val="24"/>
        </w:rPr>
        <w:lastRenderedPageBreak/>
        <w:t xml:space="preserve">The supervisor of the injured person and </w:t>
      </w:r>
      <w:r w:rsidR="00385541" w:rsidRPr="009812CD">
        <w:rPr>
          <w:rFonts w:ascii="Arial" w:hAnsi="Arial" w:cs="Arial"/>
          <w:sz w:val="24"/>
          <w:szCs w:val="24"/>
        </w:rPr>
        <w:t xml:space="preserve">EH&amp;S </w:t>
      </w:r>
      <w:r w:rsidRPr="009812CD">
        <w:rPr>
          <w:rFonts w:ascii="Arial" w:hAnsi="Arial" w:cs="Arial"/>
          <w:sz w:val="24"/>
          <w:szCs w:val="24"/>
        </w:rPr>
        <w:t>must be notified as soon as possible after the exposure.</w:t>
      </w:r>
    </w:p>
    <w:p w14:paraId="7D5F36B7" w14:textId="362BBBCF" w:rsidR="0045541B" w:rsidRPr="009812CD" w:rsidRDefault="00CC2FF5" w:rsidP="0045541B">
      <w:pPr>
        <w:pStyle w:val="NoSpacing"/>
        <w:numPr>
          <w:ilvl w:val="0"/>
          <w:numId w:val="15"/>
        </w:numPr>
        <w:rPr>
          <w:rFonts w:ascii="Arial" w:hAnsi="Arial" w:cs="Arial"/>
          <w:sz w:val="24"/>
          <w:szCs w:val="24"/>
        </w:rPr>
      </w:pPr>
      <w:bookmarkStart w:id="2" w:name="_Hlk69484310"/>
      <w:r w:rsidRPr="009812CD">
        <w:rPr>
          <w:rFonts w:ascii="Arial" w:hAnsi="Arial" w:cs="Arial"/>
          <w:sz w:val="24"/>
          <w:szCs w:val="24"/>
        </w:rPr>
        <w:t xml:space="preserve">The notice of Accident, Incident, or </w:t>
      </w:r>
      <w:r w:rsidR="006F4D26" w:rsidRPr="009812CD">
        <w:rPr>
          <w:rFonts w:ascii="Arial" w:hAnsi="Arial" w:cs="Arial"/>
          <w:sz w:val="24"/>
          <w:szCs w:val="24"/>
        </w:rPr>
        <w:t>S</w:t>
      </w:r>
      <w:r w:rsidRPr="009812CD">
        <w:rPr>
          <w:rFonts w:ascii="Arial" w:hAnsi="Arial" w:cs="Arial"/>
          <w:sz w:val="24"/>
          <w:szCs w:val="24"/>
        </w:rPr>
        <w:t xml:space="preserve">pill form should be filled out on </w:t>
      </w:r>
      <w:r w:rsidR="0045541B" w:rsidRPr="009812CD">
        <w:rPr>
          <w:rFonts w:ascii="Arial" w:hAnsi="Arial" w:cs="Arial"/>
          <w:sz w:val="24"/>
          <w:szCs w:val="24"/>
        </w:rPr>
        <w:t xml:space="preserve">the </w:t>
      </w:r>
      <w:r w:rsidRPr="009812CD">
        <w:rPr>
          <w:rFonts w:ascii="Arial" w:hAnsi="Arial" w:cs="Arial"/>
          <w:sz w:val="24"/>
          <w:szCs w:val="24"/>
        </w:rPr>
        <w:t>EH</w:t>
      </w:r>
      <w:r w:rsidR="0045541B" w:rsidRPr="009812CD">
        <w:rPr>
          <w:rFonts w:ascii="Arial" w:hAnsi="Arial" w:cs="Arial"/>
          <w:sz w:val="24"/>
          <w:szCs w:val="24"/>
        </w:rPr>
        <w:t>&amp;S</w:t>
      </w:r>
      <w:r w:rsidRPr="009812CD">
        <w:rPr>
          <w:rFonts w:ascii="Arial" w:hAnsi="Arial" w:cs="Arial"/>
          <w:sz w:val="24"/>
          <w:szCs w:val="24"/>
        </w:rPr>
        <w:t xml:space="preserve"> </w:t>
      </w:r>
      <w:r w:rsidR="0045541B" w:rsidRPr="009812CD">
        <w:rPr>
          <w:rFonts w:ascii="Arial" w:hAnsi="Arial" w:cs="Arial"/>
          <w:sz w:val="24"/>
          <w:szCs w:val="24"/>
        </w:rPr>
        <w:t>website.</w:t>
      </w:r>
    </w:p>
    <w:bookmarkEnd w:id="2"/>
    <w:p w14:paraId="359C56DA" w14:textId="32015555" w:rsidR="00144C40" w:rsidRPr="009812CD" w:rsidRDefault="0045541B" w:rsidP="00920E36">
      <w:pPr>
        <w:pStyle w:val="NoSpacing"/>
        <w:ind w:left="1080"/>
        <w:rPr>
          <w:rFonts w:ascii="Arial" w:hAnsi="Arial" w:cs="Arial"/>
          <w:b/>
          <w:sz w:val="24"/>
          <w:szCs w:val="24"/>
        </w:rPr>
      </w:pPr>
      <w:r w:rsidRPr="009812CD" w:rsidDel="0045541B">
        <w:rPr>
          <w:rFonts w:ascii="Arial" w:hAnsi="Arial" w:cs="Arial"/>
          <w:sz w:val="24"/>
          <w:szCs w:val="24"/>
        </w:rPr>
        <w:t xml:space="preserve"> </w:t>
      </w:r>
    </w:p>
    <w:p w14:paraId="58FAEBD2" w14:textId="77777777" w:rsidR="004E35D3" w:rsidRPr="009812CD" w:rsidRDefault="004E35D3" w:rsidP="005B5E45">
      <w:pPr>
        <w:pStyle w:val="ListParagraph"/>
        <w:numPr>
          <w:ilvl w:val="0"/>
          <w:numId w:val="13"/>
        </w:numPr>
        <w:rPr>
          <w:rFonts w:ascii="Arial" w:hAnsi="Arial" w:cs="Arial"/>
          <w:b/>
          <w:sz w:val="24"/>
          <w:szCs w:val="24"/>
        </w:rPr>
      </w:pPr>
      <w:r w:rsidRPr="009812CD">
        <w:rPr>
          <w:rFonts w:ascii="Arial" w:hAnsi="Arial" w:cs="Arial"/>
          <w:b/>
          <w:sz w:val="24"/>
          <w:szCs w:val="24"/>
        </w:rPr>
        <w:t xml:space="preserve">Other Emergencies </w:t>
      </w:r>
    </w:p>
    <w:p w14:paraId="2D35C369" w14:textId="08838AF5" w:rsidR="00076545" w:rsidRPr="009812CD" w:rsidRDefault="007679F9" w:rsidP="00076545">
      <w:pPr>
        <w:rPr>
          <w:rFonts w:ascii="Arial" w:hAnsi="Arial" w:cs="Arial"/>
          <w:b/>
          <w:color w:val="FF0000"/>
          <w:sz w:val="24"/>
          <w:szCs w:val="24"/>
        </w:rPr>
      </w:pPr>
      <w:r w:rsidRPr="009812CD">
        <w:rPr>
          <w:rFonts w:ascii="Arial" w:hAnsi="Arial" w:cs="Arial"/>
          <w:b/>
          <w:sz w:val="24"/>
          <w:szCs w:val="24"/>
        </w:rPr>
        <w:t xml:space="preserve">Fire or </w:t>
      </w:r>
      <w:r w:rsidR="00076545" w:rsidRPr="009812CD">
        <w:rPr>
          <w:rFonts w:ascii="Arial" w:hAnsi="Arial" w:cs="Arial"/>
          <w:b/>
          <w:sz w:val="24"/>
          <w:szCs w:val="24"/>
        </w:rPr>
        <w:t>Medical Emergency</w:t>
      </w:r>
      <w:r w:rsidRPr="009812CD">
        <w:rPr>
          <w:rFonts w:ascii="Arial" w:hAnsi="Arial" w:cs="Arial"/>
          <w:b/>
          <w:sz w:val="24"/>
          <w:szCs w:val="24"/>
        </w:rPr>
        <w:t xml:space="preserve"> --</w:t>
      </w:r>
      <w:r w:rsidR="00076545" w:rsidRPr="009812CD">
        <w:rPr>
          <w:rFonts w:ascii="Arial" w:hAnsi="Arial" w:cs="Arial"/>
          <w:b/>
          <w:sz w:val="24"/>
          <w:szCs w:val="24"/>
        </w:rPr>
        <w:t xml:space="preserve"> Dial </w:t>
      </w:r>
      <w:r w:rsidR="00076545" w:rsidRPr="009812CD">
        <w:rPr>
          <w:rFonts w:ascii="Arial" w:hAnsi="Arial" w:cs="Arial"/>
          <w:b/>
          <w:color w:val="FF0000"/>
          <w:sz w:val="24"/>
          <w:szCs w:val="24"/>
        </w:rPr>
        <w:t>911</w:t>
      </w:r>
    </w:p>
    <w:p w14:paraId="0296711C" w14:textId="117CD8F1" w:rsidR="00076545" w:rsidRPr="009812CD" w:rsidRDefault="00076545" w:rsidP="00076545">
      <w:pPr>
        <w:spacing w:line="240" w:lineRule="auto"/>
        <w:rPr>
          <w:rFonts w:ascii="Arial" w:hAnsi="Arial" w:cs="Arial"/>
          <w:i/>
          <w:sz w:val="24"/>
          <w:szCs w:val="24"/>
        </w:rPr>
      </w:pPr>
      <w:r w:rsidRPr="009812CD">
        <w:rPr>
          <w:rFonts w:ascii="Arial" w:hAnsi="Arial" w:cs="Arial"/>
          <w:b/>
          <w:sz w:val="24"/>
          <w:szCs w:val="24"/>
        </w:rPr>
        <w:t>Life</w:t>
      </w:r>
      <w:r w:rsidR="007679F9" w:rsidRPr="009812CD">
        <w:rPr>
          <w:rFonts w:ascii="Arial" w:hAnsi="Arial" w:cs="Arial"/>
          <w:b/>
          <w:sz w:val="24"/>
          <w:szCs w:val="24"/>
        </w:rPr>
        <w:t>-</w:t>
      </w:r>
      <w:r w:rsidRPr="009812CD">
        <w:rPr>
          <w:rFonts w:ascii="Arial" w:hAnsi="Arial" w:cs="Arial"/>
          <w:b/>
          <w:sz w:val="24"/>
          <w:szCs w:val="24"/>
        </w:rPr>
        <w:t xml:space="preserve">Threatening Emergency, After Hours, Weekends and Holidays </w:t>
      </w:r>
      <w:r w:rsidRPr="009812CD">
        <w:rPr>
          <w:rFonts w:ascii="Arial" w:hAnsi="Arial" w:cs="Arial"/>
          <w:sz w:val="24"/>
          <w:szCs w:val="24"/>
        </w:rPr>
        <w:t xml:space="preserve">– </w:t>
      </w:r>
      <w:r w:rsidRPr="009812CD">
        <w:rPr>
          <w:rFonts w:ascii="Arial" w:hAnsi="Arial" w:cs="Arial"/>
          <w:b/>
          <w:sz w:val="24"/>
          <w:szCs w:val="24"/>
        </w:rPr>
        <w:t xml:space="preserve">Dial </w:t>
      </w:r>
      <w:r w:rsidRPr="009812CD">
        <w:rPr>
          <w:rFonts w:ascii="Arial" w:hAnsi="Arial" w:cs="Arial"/>
          <w:b/>
          <w:color w:val="FF0000"/>
          <w:sz w:val="24"/>
          <w:szCs w:val="24"/>
        </w:rPr>
        <w:t>911</w:t>
      </w:r>
      <w:r w:rsidRPr="009812CD">
        <w:rPr>
          <w:rFonts w:ascii="Arial" w:hAnsi="Arial" w:cs="Arial"/>
          <w:sz w:val="24"/>
          <w:szCs w:val="24"/>
        </w:rPr>
        <w:t xml:space="preserve"> </w:t>
      </w:r>
    </w:p>
    <w:p w14:paraId="454CE153" w14:textId="153F9A3B" w:rsidR="007D6906" w:rsidRPr="009812CD" w:rsidRDefault="00076545" w:rsidP="007D6906">
      <w:pPr>
        <w:spacing w:line="240" w:lineRule="auto"/>
        <w:rPr>
          <w:rFonts w:ascii="Arial" w:hAnsi="Arial" w:cs="Arial"/>
          <w:iCs/>
          <w:sz w:val="24"/>
          <w:szCs w:val="24"/>
        </w:rPr>
      </w:pPr>
      <w:r w:rsidRPr="009812CD">
        <w:rPr>
          <w:rFonts w:ascii="Arial" w:hAnsi="Arial" w:cs="Arial"/>
          <w:b/>
          <w:sz w:val="24"/>
          <w:szCs w:val="24"/>
        </w:rPr>
        <w:t>Non-</w:t>
      </w:r>
      <w:proofErr w:type="gramStart"/>
      <w:r w:rsidRPr="009812CD">
        <w:rPr>
          <w:rFonts w:ascii="Arial" w:hAnsi="Arial" w:cs="Arial"/>
          <w:b/>
          <w:sz w:val="24"/>
          <w:szCs w:val="24"/>
        </w:rPr>
        <w:t>Life Threatening</w:t>
      </w:r>
      <w:proofErr w:type="gramEnd"/>
      <w:r w:rsidRPr="009812CD">
        <w:rPr>
          <w:rFonts w:ascii="Arial" w:hAnsi="Arial" w:cs="Arial"/>
          <w:b/>
          <w:sz w:val="24"/>
          <w:szCs w:val="24"/>
        </w:rPr>
        <w:t xml:space="preserve"> Emergency </w:t>
      </w:r>
      <w:r w:rsidRPr="009812CD">
        <w:rPr>
          <w:rFonts w:ascii="Arial" w:hAnsi="Arial" w:cs="Arial"/>
          <w:sz w:val="24"/>
          <w:szCs w:val="24"/>
        </w:rPr>
        <w:t xml:space="preserve">– </w:t>
      </w:r>
      <w:r w:rsidR="007D6906" w:rsidRPr="009812CD">
        <w:rPr>
          <w:rFonts w:ascii="Arial" w:hAnsi="Arial" w:cs="Arial"/>
          <w:iCs/>
          <w:color w:val="000000" w:themeColor="text1"/>
          <w:sz w:val="24"/>
          <w:szCs w:val="24"/>
        </w:rPr>
        <w:t xml:space="preserve">Call </w:t>
      </w:r>
      <w:r w:rsidR="00385541" w:rsidRPr="009812CD">
        <w:rPr>
          <w:rFonts w:ascii="Arial" w:hAnsi="Arial" w:cs="Arial"/>
          <w:iCs/>
          <w:color w:val="000000" w:themeColor="text1"/>
          <w:sz w:val="24"/>
          <w:szCs w:val="24"/>
        </w:rPr>
        <w:t>EH&amp;S</w:t>
      </w:r>
      <w:r w:rsidR="007D6906" w:rsidRPr="009812CD">
        <w:rPr>
          <w:rFonts w:ascii="Arial" w:hAnsi="Arial" w:cs="Arial"/>
          <w:iCs/>
          <w:color w:val="000000" w:themeColor="text1"/>
          <w:sz w:val="24"/>
          <w:szCs w:val="24"/>
        </w:rPr>
        <w:t xml:space="preserve"> </w:t>
      </w:r>
      <w:r w:rsidR="00B30EE9" w:rsidRPr="009812CD">
        <w:rPr>
          <w:rFonts w:ascii="Arial" w:hAnsi="Arial" w:cs="Arial"/>
          <w:iCs/>
          <w:color w:val="000000" w:themeColor="text1"/>
          <w:sz w:val="24"/>
          <w:szCs w:val="24"/>
        </w:rPr>
        <w:t xml:space="preserve">at 505-277-2753 </w:t>
      </w:r>
      <w:r w:rsidR="007D6906" w:rsidRPr="009812CD">
        <w:rPr>
          <w:rFonts w:ascii="Arial" w:hAnsi="Arial" w:cs="Arial"/>
          <w:iCs/>
          <w:color w:val="000000" w:themeColor="text1"/>
          <w:sz w:val="24"/>
          <w:szCs w:val="24"/>
        </w:rPr>
        <w:t xml:space="preserve">to </w:t>
      </w:r>
      <w:r w:rsidR="006D190C" w:rsidRPr="009812CD">
        <w:rPr>
          <w:rFonts w:ascii="Arial" w:hAnsi="Arial" w:cs="Arial"/>
          <w:iCs/>
          <w:color w:val="000000" w:themeColor="text1"/>
          <w:sz w:val="24"/>
          <w:szCs w:val="24"/>
        </w:rPr>
        <w:t xml:space="preserve">seek assistance and </w:t>
      </w:r>
      <w:r w:rsidR="007D6906" w:rsidRPr="009812CD">
        <w:rPr>
          <w:rFonts w:ascii="Arial" w:hAnsi="Arial" w:cs="Arial"/>
          <w:iCs/>
          <w:color w:val="000000" w:themeColor="text1"/>
          <w:sz w:val="24"/>
          <w:szCs w:val="24"/>
        </w:rPr>
        <w:t>report the incident.</w:t>
      </w:r>
    </w:p>
    <w:p w14:paraId="40266975" w14:textId="77777777" w:rsidR="00076545" w:rsidRPr="009812CD" w:rsidRDefault="00076545" w:rsidP="00076545">
      <w:pPr>
        <w:spacing w:before="20" w:after="20" w:line="240" w:lineRule="auto"/>
        <w:rPr>
          <w:rFonts w:ascii="Arial" w:hAnsi="Arial" w:cs="Arial"/>
          <w:sz w:val="24"/>
          <w:szCs w:val="24"/>
        </w:rPr>
      </w:pPr>
    </w:p>
    <w:p w14:paraId="59A1DCC4" w14:textId="0547CDD1" w:rsidR="00076545" w:rsidRPr="009812CD" w:rsidRDefault="00076545" w:rsidP="00076545">
      <w:pPr>
        <w:spacing w:line="240" w:lineRule="auto"/>
        <w:rPr>
          <w:rFonts w:ascii="Arial" w:hAnsi="Arial" w:cs="Arial"/>
          <w:b/>
          <w:bCs/>
          <w:sz w:val="24"/>
          <w:szCs w:val="24"/>
          <w:u w:val="single"/>
        </w:rPr>
      </w:pPr>
      <w:r w:rsidRPr="009812CD">
        <w:rPr>
          <w:rFonts w:ascii="Arial" w:hAnsi="Arial" w:cs="Arial"/>
          <w:b/>
          <w:bCs/>
          <w:sz w:val="24"/>
          <w:szCs w:val="24"/>
          <w:u w:val="single"/>
        </w:rPr>
        <w:t>Principal Investigator</w:t>
      </w:r>
      <w:r w:rsidR="00D76E93" w:rsidRPr="009812CD">
        <w:rPr>
          <w:rFonts w:ascii="Arial" w:hAnsi="Arial" w:cs="Arial"/>
          <w:b/>
          <w:bCs/>
          <w:sz w:val="24"/>
          <w:szCs w:val="24"/>
          <w:u w:val="single"/>
        </w:rPr>
        <w:t xml:space="preserve">/Lab Manager </w:t>
      </w:r>
      <w:r w:rsidRPr="009812CD">
        <w:rPr>
          <w:rFonts w:ascii="Arial" w:hAnsi="Arial" w:cs="Arial"/>
          <w:b/>
          <w:bCs/>
          <w:sz w:val="24"/>
          <w:szCs w:val="24"/>
          <w:u w:val="single"/>
        </w:rPr>
        <w:t>SOP Approval</w:t>
      </w:r>
    </w:p>
    <w:p w14:paraId="319F4410" w14:textId="7FBAD384" w:rsidR="005B5E45" w:rsidRPr="009812CD" w:rsidRDefault="005B5E45" w:rsidP="005B5E45">
      <w:pPr>
        <w:spacing w:line="240" w:lineRule="auto"/>
        <w:rPr>
          <w:rFonts w:ascii="Arial" w:hAnsi="Arial" w:cs="Arial"/>
          <w:sz w:val="24"/>
          <w:szCs w:val="24"/>
        </w:rPr>
      </w:pPr>
      <w:r w:rsidRPr="009812CD">
        <w:rPr>
          <w:rFonts w:ascii="Arial" w:hAnsi="Arial" w:cs="Arial"/>
          <w:sz w:val="24"/>
          <w:szCs w:val="24"/>
        </w:rPr>
        <w:t>By signing and dating here</w:t>
      </w:r>
      <w:r w:rsidR="00F87C14" w:rsidRPr="009812CD">
        <w:rPr>
          <w:rFonts w:ascii="Arial" w:hAnsi="Arial" w:cs="Arial"/>
          <w:sz w:val="24"/>
          <w:szCs w:val="24"/>
        </w:rPr>
        <w:t>,</w:t>
      </w:r>
      <w:r w:rsidRPr="009812CD">
        <w:rPr>
          <w:rFonts w:ascii="Arial" w:hAnsi="Arial" w:cs="Arial"/>
          <w:sz w:val="24"/>
          <w:szCs w:val="24"/>
        </w:rPr>
        <w:t xml:space="preserve"> the </w:t>
      </w:r>
      <w:r w:rsidR="00F87C14" w:rsidRPr="009812CD">
        <w:rPr>
          <w:rFonts w:ascii="Arial" w:hAnsi="Arial" w:cs="Arial"/>
          <w:sz w:val="24"/>
          <w:szCs w:val="24"/>
        </w:rPr>
        <w:t>Principal Investigator</w:t>
      </w:r>
      <w:r w:rsidR="00D76E93" w:rsidRPr="009812CD">
        <w:rPr>
          <w:rFonts w:ascii="Arial" w:hAnsi="Arial" w:cs="Arial"/>
          <w:sz w:val="24"/>
          <w:szCs w:val="24"/>
        </w:rPr>
        <w:t>/Lab Manager</w:t>
      </w:r>
      <w:r w:rsidR="00F87C14" w:rsidRPr="009812CD">
        <w:rPr>
          <w:rFonts w:ascii="Arial" w:hAnsi="Arial" w:cs="Arial"/>
          <w:sz w:val="24"/>
          <w:szCs w:val="24"/>
        </w:rPr>
        <w:t xml:space="preserve"> certifies that this</w:t>
      </w:r>
      <w:r w:rsidRPr="009812CD">
        <w:rPr>
          <w:rFonts w:ascii="Arial" w:hAnsi="Arial" w:cs="Arial"/>
          <w:sz w:val="24"/>
          <w:szCs w:val="24"/>
        </w:rPr>
        <w:t xml:space="preserve"> Standard Operating Procedure (SOP) for </w:t>
      </w:r>
      <w:r w:rsidR="00F87C14" w:rsidRPr="009812CD">
        <w:rPr>
          <w:rFonts w:ascii="Arial" w:hAnsi="Arial" w:cs="Arial"/>
          <w:sz w:val="24"/>
          <w:szCs w:val="24"/>
        </w:rPr>
        <w:t xml:space="preserve">Using </w:t>
      </w:r>
      <w:r w:rsidR="007449C3" w:rsidRPr="009812CD">
        <w:rPr>
          <w:rFonts w:ascii="Arial" w:hAnsi="Arial" w:cs="Arial"/>
          <w:sz w:val="24"/>
          <w:szCs w:val="24"/>
        </w:rPr>
        <w:t>A</w:t>
      </w:r>
      <w:r w:rsidR="00C653D0" w:rsidRPr="009812CD">
        <w:rPr>
          <w:rFonts w:ascii="Arial" w:hAnsi="Arial" w:cs="Arial"/>
          <w:sz w:val="24"/>
          <w:szCs w:val="24"/>
        </w:rPr>
        <w:t>cid</w:t>
      </w:r>
      <w:r w:rsidR="00D76E93" w:rsidRPr="009812CD">
        <w:rPr>
          <w:rFonts w:ascii="Arial" w:hAnsi="Arial" w:cs="Arial"/>
          <w:sz w:val="24"/>
          <w:szCs w:val="24"/>
        </w:rPr>
        <w:t xml:space="preserve">s </w:t>
      </w:r>
      <w:r w:rsidRPr="009812CD">
        <w:rPr>
          <w:rFonts w:ascii="Arial" w:hAnsi="Arial" w:cs="Arial"/>
          <w:sz w:val="24"/>
          <w:szCs w:val="24"/>
        </w:rPr>
        <w:t xml:space="preserve">is accurate and </w:t>
      </w:r>
      <w:r w:rsidR="00F87C14" w:rsidRPr="009812CD">
        <w:rPr>
          <w:rFonts w:ascii="Arial" w:hAnsi="Arial" w:cs="Arial"/>
          <w:sz w:val="24"/>
          <w:szCs w:val="24"/>
        </w:rPr>
        <w:t xml:space="preserve">provides information sufficient to safely use </w:t>
      </w:r>
      <w:r w:rsidR="00C653D0" w:rsidRPr="009812CD">
        <w:rPr>
          <w:rFonts w:ascii="Arial" w:hAnsi="Arial" w:cs="Arial"/>
          <w:sz w:val="24"/>
          <w:szCs w:val="24"/>
        </w:rPr>
        <w:t>acid</w:t>
      </w:r>
      <w:r w:rsidR="00D76E93" w:rsidRPr="009812CD">
        <w:rPr>
          <w:rFonts w:ascii="Arial" w:hAnsi="Arial" w:cs="Arial"/>
          <w:sz w:val="24"/>
          <w:szCs w:val="24"/>
        </w:rPr>
        <w:t>s</w:t>
      </w:r>
      <w:r w:rsidR="002776CD" w:rsidRPr="009812CD">
        <w:rPr>
          <w:rFonts w:ascii="Arial" w:hAnsi="Arial" w:cs="Arial"/>
          <w:sz w:val="24"/>
          <w:szCs w:val="24"/>
        </w:rPr>
        <w:t xml:space="preserve"> </w:t>
      </w:r>
      <w:r w:rsidR="00F87C14" w:rsidRPr="009812CD">
        <w:rPr>
          <w:rFonts w:ascii="Arial" w:hAnsi="Arial" w:cs="Arial"/>
          <w:sz w:val="24"/>
          <w:szCs w:val="24"/>
        </w:rPr>
        <w:t>in the</w:t>
      </w:r>
      <w:r w:rsidR="00D76E93" w:rsidRPr="009812CD">
        <w:rPr>
          <w:rFonts w:ascii="Arial" w:hAnsi="Arial" w:cs="Arial"/>
          <w:sz w:val="24"/>
          <w:szCs w:val="24"/>
        </w:rPr>
        <w:t xml:space="preserve"> Tamarind Institute.</w:t>
      </w:r>
      <w:r w:rsidR="00B30EE9" w:rsidRPr="009812CD">
        <w:rPr>
          <w:rFonts w:ascii="Arial" w:hAnsi="Arial" w:cs="Arial"/>
          <w:sz w:val="24"/>
          <w:szCs w:val="24"/>
        </w:rPr>
        <w:br/>
      </w:r>
    </w:p>
    <w:p w14:paraId="4602F321" w14:textId="77777777" w:rsidR="005B5E45" w:rsidRPr="009812CD" w:rsidRDefault="005B5E45" w:rsidP="005B5E45">
      <w:pPr>
        <w:spacing w:after="0" w:line="240" w:lineRule="auto"/>
        <w:contextualSpacing/>
        <w:rPr>
          <w:rFonts w:ascii="Arial" w:hAnsi="Arial" w:cs="Arial"/>
          <w:sz w:val="24"/>
          <w:szCs w:val="24"/>
        </w:rPr>
      </w:pPr>
      <w:r w:rsidRPr="009812CD">
        <w:rPr>
          <w:rFonts w:ascii="Arial" w:hAnsi="Arial" w:cs="Arial"/>
          <w:sz w:val="24"/>
          <w:szCs w:val="24"/>
        </w:rPr>
        <w:t>______________________________________________________________________________</w:t>
      </w:r>
    </w:p>
    <w:p w14:paraId="7A36003E" w14:textId="77777777" w:rsidR="005B5E45" w:rsidRPr="009812CD" w:rsidRDefault="005B5E45" w:rsidP="005B5E45">
      <w:pPr>
        <w:spacing w:after="60" w:line="240" w:lineRule="auto"/>
        <w:rPr>
          <w:rFonts w:ascii="Arial" w:hAnsi="Arial" w:cs="Arial"/>
          <w:sz w:val="24"/>
          <w:szCs w:val="24"/>
        </w:rPr>
      </w:pPr>
      <w:r w:rsidRPr="009812CD">
        <w:rPr>
          <w:rFonts w:ascii="Arial" w:hAnsi="Arial" w:cs="Arial"/>
          <w:sz w:val="24"/>
          <w:szCs w:val="24"/>
        </w:rPr>
        <w:t>Signature</w:t>
      </w:r>
      <w:r w:rsidRPr="009812CD">
        <w:rPr>
          <w:rFonts w:ascii="Arial" w:hAnsi="Arial" w:cs="Arial"/>
          <w:sz w:val="24"/>
          <w:szCs w:val="24"/>
        </w:rPr>
        <w:tab/>
      </w:r>
      <w:r w:rsidRPr="009812CD">
        <w:rPr>
          <w:rFonts w:ascii="Arial" w:hAnsi="Arial" w:cs="Arial"/>
          <w:sz w:val="24"/>
          <w:szCs w:val="24"/>
        </w:rPr>
        <w:tab/>
      </w:r>
      <w:r w:rsidRPr="009812CD">
        <w:rPr>
          <w:rFonts w:ascii="Arial" w:hAnsi="Arial" w:cs="Arial"/>
          <w:sz w:val="24"/>
          <w:szCs w:val="24"/>
        </w:rPr>
        <w:tab/>
      </w:r>
      <w:r w:rsidRPr="009812CD">
        <w:rPr>
          <w:rFonts w:ascii="Arial" w:hAnsi="Arial" w:cs="Arial"/>
          <w:sz w:val="24"/>
          <w:szCs w:val="24"/>
        </w:rPr>
        <w:tab/>
        <w:t>Printed Name/Title</w:t>
      </w:r>
      <w:r w:rsidRPr="009812CD">
        <w:rPr>
          <w:rFonts w:ascii="Arial" w:hAnsi="Arial" w:cs="Arial"/>
          <w:sz w:val="24"/>
          <w:szCs w:val="24"/>
        </w:rPr>
        <w:tab/>
      </w:r>
      <w:r w:rsidRPr="009812CD">
        <w:rPr>
          <w:rFonts w:ascii="Arial" w:hAnsi="Arial" w:cs="Arial"/>
          <w:sz w:val="24"/>
          <w:szCs w:val="24"/>
        </w:rPr>
        <w:tab/>
      </w:r>
      <w:r w:rsidRPr="009812CD">
        <w:rPr>
          <w:rFonts w:ascii="Arial" w:hAnsi="Arial" w:cs="Arial"/>
          <w:sz w:val="24"/>
          <w:szCs w:val="24"/>
        </w:rPr>
        <w:tab/>
      </w:r>
      <w:r w:rsidRPr="009812CD">
        <w:rPr>
          <w:rFonts w:ascii="Arial" w:hAnsi="Arial" w:cs="Arial"/>
          <w:sz w:val="24"/>
          <w:szCs w:val="24"/>
        </w:rPr>
        <w:tab/>
      </w:r>
      <w:r w:rsidRPr="009812CD">
        <w:rPr>
          <w:rFonts w:ascii="Arial" w:hAnsi="Arial" w:cs="Arial"/>
          <w:sz w:val="24"/>
          <w:szCs w:val="24"/>
        </w:rPr>
        <w:tab/>
        <w:t>Date</w:t>
      </w:r>
    </w:p>
    <w:p w14:paraId="04B440C4" w14:textId="77777777" w:rsidR="00076545" w:rsidRPr="009812CD" w:rsidRDefault="00076545" w:rsidP="00076545">
      <w:pPr>
        <w:spacing w:line="240" w:lineRule="auto"/>
        <w:rPr>
          <w:rFonts w:ascii="Arial" w:hAnsi="Arial" w:cs="Arial"/>
          <w:sz w:val="24"/>
          <w:szCs w:val="24"/>
        </w:rPr>
      </w:pPr>
    </w:p>
    <w:p w14:paraId="13B2A762" w14:textId="45981E40" w:rsidR="004162DB" w:rsidRPr="009812CD" w:rsidRDefault="004162DB">
      <w:pPr>
        <w:rPr>
          <w:rFonts w:ascii="Arial" w:hAnsi="Arial" w:cs="Arial"/>
          <w:sz w:val="24"/>
          <w:szCs w:val="24"/>
        </w:rPr>
      </w:pPr>
      <w:r w:rsidRPr="009812CD">
        <w:rPr>
          <w:rFonts w:ascii="Arial" w:hAnsi="Arial" w:cs="Arial"/>
          <w:sz w:val="24"/>
          <w:szCs w:val="24"/>
        </w:rPr>
        <w:br w:type="page"/>
      </w:r>
    </w:p>
    <w:p w14:paraId="47CC25AE" w14:textId="77777777" w:rsidR="00076545" w:rsidRPr="009812CD" w:rsidRDefault="00076545" w:rsidP="00076545">
      <w:pPr>
        <w:spacing w:line="240" w:lineRule="auto"/>
        <w:rPr>
          <w:rFonts w:ascii="Arial" w:hAnsi="Arial" w:cs="Arial"/>
          <w:sz w:val="24"/>
          <w:szCs w:val="24"/>
        </w:rPr>
      </w:pPr>
      <w:r w:rsidRPr="009812CD">
        <w:rPr>
          <w:rFonts w:ascii="Arial" w:hAnsi="Arial" w:cs="Arial"/>
          <w:sz w:val="24"/>
          <w:szCs w:val="24"/>
        </w:rPr>
        <w:lastRenderedPageBreak/>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2"/>
        <w:gridCol w:w="3523"/>
        <w:gridCol w:w="1955"/>
      </w:tblGrid>
      <w:tr w:rsidR="00DE1EA7" w:rsidRPr="009812CD" w14:paraId="2BFEDA56" w14:textId="77777777" w:rsidTr="00AB4C78">
        <w:trPr>
          <w:trHeight w:val="576"/>
        </w:trPr>
        <w:tc>
          <w:tcPr>
            <w:tcW w:w="3978" w:type="dxa"/>
            <w:shd w:val="clear" w:color="auto" w:fill="F2F2F2"/>
          </w:tcPr>
          <w:p w14:paraId="7DCE5E32" w14:textId="77777777" w:rsidR="00076545" w:rsidRPr="009812CD" w:rsidRDefault="00076545" w:rsidP="002A2F66">
            <w:pPr>
              <w:spacing w:after="0" w:line="240" w:lineRule="auto"/>
              <w:jc w:val="center"/>
              <w:rPr>
                <w:rFonts w:ascii="Arial" w:hAnsi="Arial" w:cs="Arial"/>
                <w:b/>
                <w:sz w:val="24"/>
                <w:szCs w:val="24"/>
              </w:rPr>
            </w:pPr>
            <w:r w:rsidRPr="009812CD">
              <w:rPr>
                <w:rFonts w:ascii="Arial" w:hAnsi="Arial" w:cs="Arial"/>
                <w:b/>
                <w:sz w:val="24"/>
                <w:szCs w:val="24"/>
              </w:rPr>
              <w:t>Name</w:t>
            </w:r>
          </w:p>
        </w:tc>
        <w:tc>
          <w:tcPr>
            <w:tcW w:w="3600" w:type="dxa"/>
            <w:shd w:val="clear" w:color="auto" w:fill="F2F2F2"/>
          </w:tcPr>
          <w:p w14:paraId="7100AA22" w14:textId="77777777" w:rsidR="00076545" w:rsidRPr="009812CD" w:rsidRDefault="00076545" w:rsidP="002A2F66">
            <w:pPr>
              <w:spacing w:after="0" w:line="240" w:lineRule="auto"/>
              <w:jc w:val="center"/>
              <w:rPr>
                <w:rFonts w:ascii="Arial" w:hAnsi="Arial" w:cs="Arial"/>
                <w:b/>
                <w:sz w:val="24"/>
                <w:szCs w:val="24"/>
              </w:rPr>
            </w:pPr>
            <w:r w:rsidRPr="009812CD">
              <w:rPr>
                <w:rFonts w:ascii="Arial" w:hAnsi="Arial" w:cs="Arial"/>
                <w:b/>
                <w:sz w:val="24"/>
                <w:szCs w:val="24"/>
              </w:rPr>
              <w:t>Signature</w:t>
            </w:r>
          </w:p>
        </w:tc>
        <w:tc>
          <w:tcPr>
            <w:tcW w:w="1998" w:type="dxa"/>
            <w:shd w:val="clear" w:color="auto" w:fill="F2F2F2"/>
          </w:tcPr>
          <w:p w14:paraId="418BD1DD" w14:textId="77777777" w:rsidR="00076545" w:rsidRPr="009812CD" w:rsidRDefault="00076545" w:rsidP="002A2F66">
            <w:pPr>
              <w:spacing w:after="0" w:line="240" w:lineRule="auto"/>
              <w:jc w:val="center"/>
              <w:rPr>
                <w:rFonts w:ascii="Arial" w:hAnsi="Arial" w:cs="Arial"/>
                <w:b/>
                <w:sz w:val="24"/>
                <w:szCs w:val="24"/>
              </w:rPr>
            </w:pPr>
            <w:r w:rsidRPr="009812CD">
              <w:rPr>
                <w:rFonts w:ascii="Arial" w:hAnsi="Arial" w:cs="Arial"/>
                <w:b/>
                <w:sz w:val="24"/>
                <w:szCs w:val="24"/>
              </w:rPr>
              <w:t>Date</w:t>
            </w:r>
          </w:p>
        </w:tc>
      </w:tr>
      <w:tr w:rsidR="00DE1EA7" w:rsidRPr="009812CD" w14:paraId="1326F890" w14:textId="77777777" w:rsidTr="00AB4C78">
        <w:trPr>
          <w:trHeight w:val="576"/>
        </w:trPr>
        <w:tc>
          <w:tcPr>
            <w:tcW w:w="3978" w:type="dxa"/>
            <w:shd w:val="clear" w:color="auto" w:fill="auto"/>
          </w:tcPr>
          <w:p w14:paraId="6B0AE0EB" w14:textId="7F653BBD" w:rsidR="00076545" w:rsidRPr="009812CD" w:rsidRDefault="00076545" w:rsidP="002A2F66">
            <w:pPr>
              <w:spacing w:after="0" w:line="240" w:lineRule="auto"/>
              <w:rPr>
                <w:rFonts w:ascii="Arial" w:hAnsi="Arial" w:cs="Arial"/>
                <w:bCs/>
                <w:sz w:val="24"/>
                <w:szCs w:val="24"/>
              </w:rPr>
            </w:pPr>
          </w:p>
        </w:tc>
        <w:tc>
          <w:tcPr>
            <w:tcW w:w="3600" w:type="dxa"/>
            <w:shd w:val="clear" w:color="auto" w:fill="auto"/>
          </w:tcPr>
          <w:p w14:paraId="1B6382BF" w14:textId="7C75BD77" w:rsidR="00076545" w:rsidRPr="009812CD" w:rsidRDefault="00076545" w:rsidP="002A2F66">
            <w:pPr>
              <w:spacing w:after="0" w:line="240" w:lineRule="auto"/>
              <w:rPr>
                <w:rFonts w:ascii="Arial" w:hAnsi="Arial" w:cs="Arial"/>
                <w:b/>
                <w:sz w:val="24"/>
                <w:szCs w:val="24"/>
              </w:rPr>
            </w:pPr>
          </w:p>
        </w:tc>
        <w:tc>
          <w:tcPr>
            <w:tcW w:w="1998" w:type="dxa"/>
            <w:shd w:val="clear" w:color="auto" w:fill="auto"/>
          </w:tcPr>
          <w:p w14:paraId="539B981A" w14:textId="212AA7D8" w:rsidR="00076545" w:rsidRPr="009812CD" w:rsidRDefault="00076545" w:rsidP="002A2F66">
            <w:pPr>
              <w:spacing w:after="0" w:line="240" w:lineRule="auto"/>
              <w:rPr>
                <w:rFonts w:ascii="Arial" w:hAnsi="Arial" w:cs="Arial"/>
                <w:bCs/>
                <w:sz w:val="24"/>
                <w:szCs w:val="24"/>
              </w:rPr>
            </w:pPr>
          </w:p>
        </w:tc>
      </w:tr>
      <w:tr w:rsidR="00DE1EA7" w:rsidRPr="009812CD" w14:paraId="46F0DD91" w14:textId="77777777" w:rsidTr="00AB4C78">
        <w:trPr>
          <w:trHeight w:val="576"/>
        </w:trPr>
        <w:tc>
          <w:tcPr>
            <w:tcW w:w="3978" w:type="dxa"/>
            <w:shd w:val="clear" w:color="auto" w:fill="auto"/>
          </w:tcPr>
          <w:p w14:paraId="591A5AFE" w14:textId="75C1185D" w:rsidR="00076545" w:rsidRPr="009812CD" w:rsidRDefault="00076545" w:rsidP="002A2F66">
            <w:pPr>
              <w:spacing w:after="0" w:line="240" w:lineRule="auto"/>
              <w:rPr>
                <w:rFonts w:ascii="Arial" w:hAnsi="Arial" w:cs="Arial"/>
                <w:bCs/>
                <w:sz w:val="24"/>
                <w:szCs w:val="24"/>
              </w:rPr>
            </w:pPr>
          </w:p>
        </w:tc>
        <w:tc>
          <w:tcPr>
            <w:tcW w:w="3600" w:type="dxa"/>
            <w:shd w:val="clear" w:color="auto" w:fill="auto"/>
          </w:tcPr>
          <w:p w14:paraId="6321A254" w14:textId="62C3347A" w:rsidR="00076545" w:rsidRPr="009812CD" w:rsidRDefault="00076545" w:rsidP="002A2F66">
            <w:pPr>
              <w:spacing w:after="0" w:line="240" w:lineRule="auto"/>
              <w:rPr>
                <w:rFonts w:ascii="Arial" w:hAnsi="Arial" w:cs="Arial"/>
                <w:b/>
                <w:sz w:val="24"/>
                <w:szCs w:val="24"/>
              </w:rPr>
            </w:pPr>
          </w:p>
        </w:tc>
        <w:tc>
          <w:tcPr>
            <w:tcW w:w="1998" w:type="dxa"/>
            <w:shd w:val="clear" w:color="auto" w:fill="auto"/>
          </w:tcPr>
          <w:p w14:paraId="1C5D6B7A" w14:textId="69B1BD97" w:rsidR="00076545" w:rsidRPr="009812CD" w:rsidRDefault="00076545" w:rsidP="002A2F66">
            <w:pPr>
              <w:spacing w:after="0" w:line="240" w:lineRule="auto"/>
              <w:rPr>
                <w:rFonts w:ascii="Arial" w:hAnsi="Arial" w:cs="Arial"/>
                <w:b/>
                <w:sz w:val="24"/>
                <w:szCs w:val="24"/>
              </w:rPr>
            </w:pPr>
          </w:p>
        </w:tc>
      </w:tr>
      <w:tr w:rsidR="00DE1EA7" w:rsidRPr="009812CD" w14:paraId="47BE23E6" w14:textId="77777777" w:rsidTr="00AB4C78">
        <w:trPr>
          <w:trHeight w:val="576"/>
        </w:trPr>
        <w:tc>
          <w:tcPr>
            <w:tcW w:w="3978" w:type="dxa"/>
            <w:shd w:val="clear" w:color="auto" w:fill="auto"/>
          </w:tcPr>
          <w:p w14:paraId="2170F100" w14:textId="1100638C" w:rsidR="00076545" w:rsidRPr="009812CD" w:rsidRDefault="00076545" w:rsidP="002A2F66">
            <w:pPr>
              <w:spacing w:after="0" w:line="240" w:lineRule="auto"/>
              <w:rPr>
                <w:rFonts w:ascii="Arial" w:hAnsi="Arial" w:cs="Arial"/>
                <w:bCs/>
                <w:sz w:val="24"/>
                <w:szCs w:val="24"/>
                <w:highlight w:val="yellow"/>
              </w:rPr>
            </w:pPr>
          </w:p>
        </w:tc>
        <w:tc>
          <w:tcPr>
            <w:tcW w:w="3600" w:type="dxa"/>
            <w:shd w:val="clear" w:color="auto" w:fill="auto"/>
          </w:tcPr>
          <w:p w14:paraId="04DA4101" w14:textId="5E5C2B92" w:rsidR="00076545" w:rsidRPr="009812CD" w:rsidRDefault="00076545" w:rsidP="002A2F66">
            <w:pPr>
              <w:spacing w:after="0" w:line="240" w:lineRule="auto"/>
              <w:rPr>
                <w:rFonts w:ascii="Arial" w:hAnsi="Arial" w:cs="Arial"/>
                <w:b/>
                <w:sz w:val="24"/>
                <w:szCs w:val="24"/>
              </w:rPr>
            </w:pPr>
          </w:p>
        </w:tc>
        <w:tc>
          <w:tcPr>
            <w:tcW w:w="1998" w:type="dxa"/>
            <w:shd w:val="clear" w:color="auto" w:fill="auto"/>
          </w:tcPr>
          <w:p w14:paraId="43FC7916" w14:textId="0BD0A525" w:rsidR="00076545" w:rsidRPr="009812CD" w:rsidRDefault="00076545" w:rsidP="002A2F66">
            <w:pPr>
              <w:spacing w:after="0" w:line="240" w:lineRule="auto"/>
              <w:rPr>
                <w:rFonts w:ascii="Arial" w:hAnsi="Arial" w:cs="Arial"/>
                <w:b/>
                <w:sz w:val="24"/>
                <w:szCs w:val="24"/>
              </w:rPr>
            </w:pPr>
          </w:p>
        </w:tc>
      </w:tr>
      <w:tr w:rsidR="00DE1EA7" w:rsidRPr="009812CD" w14:paraId="0E79B53F" w14:textId="77777777" w:rsidTr="00AB4C78">
        <w:trPr>
          <w:trHeight w:val="576"/>
        </w:trPr>
        <w:tc>
          <w:tcPr>
            <w:tcW w:w="3978" w:type="dxa"/>
            <w:shd w:val="clear" w:color="auto" w:fill="auto"/>
          </w:tcPr>
          <w:p w14:paraId="6473FF67" w14:textId="3B4E2F27" w:rsidR="00076545" w:rsidRPr="009812CD" w:rsidRDefault="00076545" w:rsidP="002A2F66">
            <w:pPr>
              <w:spacing w:after="0" w:line="240" w:lineRule="auto"/>
              <w:rPr>
                <w:rFonts w:ascii="Arial" w:hAnsi="Arial" w:cs="Arial"/>
                <w:sz w:val="24"/>
                <w:szCs w:val="24"/>
                <w:highlight w:val="yellow"/>
              </w:rPr>
            </w:pPr>
          </w:p>
        </w:tc>
        <w:tc>
          <w:tcPr>
            <w:tcW w:w="3600" w:type="dxa"/>
            <w:shd w:val="clear" w:color="auto" w:fill="auto"/>
          </w:tcPr>
          <w:p w14:paraId="5119EBE2" w14:textId="76D0976D" w:rsidR="00076545" w:rsidRPr="009812CD" w:rsidRDefault="00076545" w:rsidP="002A2F66">
            <w:pPr>
              <w:spacing w:after="0" w:line="240" w:lineRule="auto"/>
              <w:rPr>
                <w:rFonts w:ascii="Arial" w:hAnsi="Arial" w:cs="Arial"/>
                <w:b/>
                <w:sz w:val="24"/>
                <w:szCs w:val="24"/>
              </w:rPr>
            </w:pPr>
          </w:p>
        </w:tc>
        <w:tc>
          <w:tcPr>
            <w:tcW w:w="1998" w:type="dxa"/>
            <w:shd w:val="clear" w:color="auto" w:fill="auto"/>
          </w:tcPr>
          <w:p w14:paraId="6A7B124B" w14:textId="56F7ADBA" w:rsidR="00076545" w:rsidRPr="009812CD" w:rsidRDefault="00076545" w:rsidP="002A2F66">
            <w:pPr>
              <w:spacing w:after="0" w:line="240" w:lineRule="auto"/>
              <w:rPr>
                <w:rFonts w:ascii="Arial" w:hAnsi="Arial" w:cs="Arial"/>
                <w:b/>
                <w:sz w:val="24"/>
                <w:szCs w:val="24"/>
              </w:rPr>
            </w:pPr>
          </w:p>
        </w:tc>
      </w:tr>
      <w:tr w:rsidR="00DE1EA7" w:rsidRPr="009812CD" w14:paraId="1638B9BD" w14:textId="77777777" w:rsidTr="00AB4C78">
        <w:trPr>
          <w:trHeight w:val="576"/>
        </w:trPr>
        <w:tc>
          <w:tcPr>
            <w:tcW w:w="3978" w:type="dxa"/>
            <w:shd w:val="clear" w:color="auto" w:fill="auto"/>
          </w:tcPr>
          <w:p w14:paraId="6E2AD7DF" w14:textId="77777777" w:rsidR="00076545" w:rsidRPr="009812CD" w:rsidRDefault="00076545" w:rsidP="002A2F66">
            <w:pPr>
              <w:spacing w:after="0" w:line="240" w:lineRule="auto"/>
              <w:rPr>
                <w:rFonts w:ascii="Arial" w:hAnsi="Arial" w:cs="Arial"/>
                <w:b/>
                <w:sz w:val="24"/>
                <w:szCs w:val="24"/>
                <w:highlight w:val="yellow"/>
              </w:rPr>
            </w:pPr>
          </w:p>
        </w:tc>
        <w:tc>
          <w:tcPr>
            <w:tcW w:w="3600" w:type="dxa"/>
            <w:shd w:val="clear" w:color="auto" w:fill="auto"/>
          </w:tcPr>
          <w:p w14:paraId="7CA889BB" w14:textId="77777777" w:rsidR="00076545" w:rsidRPr="009812CD" w:rsidRDefault="00076545" w:rsidP="002A2F66">
            <w:pPr>
              <w:spacing w:after="0" w:line="240" w:lineRule="auto"/>
              <w:rPr>
                <w:rFonts w:ascii="Arial" w:hAnsi="Arial" w:cs="Arial"/>
                <w:b/>
                <w:sz w:val="24"/>
                <w:szCs w:val="24"/>
              </w:rPr>
            </w:pPr>
          </w:p>
        </w:tc>
        <w:tc>
          <w:tcPr>
            <w:tcW w:w="1998" w:type="dxa"/>
            <w:shd w:val="clear" w:color="auto" w:fill="auto"/>
          </w:tcPr>
          <w:p w14:paraId="68B8D7B9" w14:textId="77777777" w:rsidR="00076545" w:rsidRPr="009812CD" w:rsidRDefault="00076545" w:rsidP="002A2F66">
            <w:pPr>
              <w:spacing w:after="0" w:line="240" w:lineRule="auto"/>
              <w:rPr>
                <w:rFonts w:ascii="Arial" w:hAnsi="Arial" w:cs="Arial"/>
                <w:b/>
                <w:sz w:val="24"/>
                <w:szCs w:val="24"/>
              </w:rPr>
            </w:pPr>
          </w:p>
        </w:tc>
      </w:tr>
      <w:tr w:rsidR="00DE1EA7" w:rsidRPr="009812CD" w14:paraId="04247810" w14:textId="77777777" w:rsidTr="00AB4C78">
        <w:trPr>
          <w:trHeight w:val="576"/>
        </w:trPr>
        <w:tc>
          <w:tcPr>
            <w:tcW w:w="3978" w:type="dxa"/>
            <w:shd w:val="clear" w:color="auto" w:fill="auto"/>
          </w:tcPr>
          <w:p w14:paraId="193A3FDC" w14:textId="77777777" w:rsidR="00076545" w:rsidRPr="009812CD" w:rsidRDefault="00076545" w:rsidP="002A2F66">
            <w:pPr>
              <w:spacing w:after="0" w:line="240" w:lineRule="auto"/>
              <w:rPr>
                <w:rFonts w:ascii="Arial" w:hAnsi="Arial" w:cs="Arial"/>
                <w:b/>
                <w:sz w:val="24"/>
                <w:szCs w:val="24"/>
                <w:highlight w:val="yellow"/>
              </w:rPr>
            </w:pPr>
          </w:p>
        </w:tc>
        <w:tc>
          <w:tcPr>
            <w:tcW w:w="3600" w:type="dxa"/>
            <w:shd w:val="clear" w:color="auto" w:fill="auto"/>
          </w:tcPr>
          <w:p w14:paraId="6AB0973D" w14:textId="77777777" w:rsidR="00076545" w:rsidRPr="009812CD" w:rsidRDefault="00076545" w:rsidP="002A2F66">
            <w:pPr>
              <w:spacing w:after="0" w:line="240" w:lineRule="auto"/>
              <w:rPr>
                <w:rFonts w:ascii="Arial" w:hAnsi="Arial" w:cs="Arial"/>
                <w:b/>
                <w:sz w:val="24"/>
                <w:szCs w:val="24"/>
              </w:rPr>
            </w:pPr>
          </w:p>
        </w:tc>
        <w:tc>
          <w:tcPr>
            <w:tcW w:w="1998" w:type="dxa"/>
            <w:shd w:val="clear" w:color="auto" w:fill="auto"/>
          </w:tcPr>
          <w:p w14:paraId="13A6E178" w14:textId="77777777" w:rsidR="00076545" w:rsidRPr="009812CD" w:rsidRDefault="00076545" w:rsidP="002A2F66">
            <w:pPr>
              <w:spacing w:after="0" w:line="240" w:lineRule="auto"/>
              <w:rPr>
                <w:rFonts w:ascii="Arial" w:hAnsi="Arial" w:cs="Arial"/>
                <w:b/>
                <w:sz w:val="24"/>
                <w:szCs w:val="24"/>
                <w:highlight w:val="yellow"/>
              </w:rPr>
            </w:pPr>
          </w:p>
        </w:tc>
      </w:tr>
      <w:tr w:rsidR="00DE1EA7" w:rsidRPr="009812CD" w14:paraId="09526270" w14:textId="77777777" w:rsidTr="00AB4C78">
        <w:trPr>
          <w:trHeight w:val="576"/>
        </w:trPr>
        <w:tc>
          <w:tcPr>
            <w:tcW w:w="3978" w:type="dxa"/>
            <w:shd w:val="clear" w:color="auto" w:fill="auto"/>
          </w:tcPr>
          <w:p w14:paraId="061EAB86" w14:textId="77777777" w:rsidR="00076545" w:rsidRPr="009812CD" w:rsidRDefault="00076545" w:rsidP="002A2F66">
            <w:pPr>
              <w:spacing w:after="0" w:line="240" w:lineRule="auto"/>
              <w:rPr>
                <w:rFonts w:ascii="Arial" w:hAnsi="Arial" w:cs="Arial"/>
                <w:b/>
                <w:sz w:val="24"/>
                <w:szCs w:val="24"/>
                <w:highlight w:val="yellow"/>
              </w:rPr>
            </w:pPr>
          </w:p>
        </w:tc>
        <w:tc>
          <w:tcPr>
            <w:tcW w:w="3600" w:type="dxa"/>
            <w:shd w:val="clear" w:color="auto" w:fill="auto"/>
          </w:tcPr>
          <w:p w14:paraId="61A6DF83" w14:textId="77777777" w:rsidR="00076545" w:rsidRPr="009812CD" w:rsidRDefault="00076545" w:rsidP="002A2F66">
            <w:pPr>
              <w:spacing w:after="0" w:line="240" w:lineRule="auto"/>
              <w:rPr>
                <w:rFonts w:ascii="Arial" w:hAnsi="Arial" w:cs="Arial"/>
                <w:b/>
                <w:sz w:val="24"/>
                <w:szCs w:val="24"/>
              </w:rPr>
            </w:pPr>
          </w:p>
        </w:tc>
        <w:tc>
          <w:tcPr>
            <w:tcW w:w="1998" w:type="dxa"/>
            <w:shd w:val="clear" w:color="auto" w:fill="auto"/>
          </w:tcPr>
          <w:p w14:paraId="59D98865" w14:textId="77777777" w:rsidR="00076545" w:rsidRPr="009812CD" w:rsidRDefault="00076545" w:rsidP="002A2F66">
            <w:pPr>
              <w:spacing w:after="0" w:line="240" w:lineRule="auto"/>
              <w:rPr>
                <w:rFonts w:ascii="Arial" w:hAnsi="Arial" w:cs="Arial"/>
                <w:b/>
                <w:sz w:val="24"/>
                <w:szCs w:val="24"/>
                <w:highlight w:val="yellow"/>
              </w:rPr>
            </w:pPr>
          </w:p>
        </w:tc>
      </w:tr>
      <w:tr w:rsidR="00DE1EA7" w:rsidRPr="009812CD" w14:paraId="3E738B66" w14:textId="77777777" w:rsidTr="00AB4C78">
        <w:trPr>
          <w:trHeight w:val="576"/>
        </w:trPr>
        <w:tc>
          <w:tcPr>
            <w:tcW w:w="3978" w:type="dxa"/>
            <w:shd w:val="clear" w:color="auto" w:fill="auto"/>
          </w:tcPr>
          <w:p w14:paraId="38970AB3" w14:textId="77777777" w:rsidR="00076545" w:rsidRPr="009812CD" w:rsidRDefault="00076545" w:rsidP="002A2F66">
            <w:pPr>
              <w:spacing w:after="0" w:line="240" w:lineRule="auto"/>
              <w:rPr>
                <w:rFonts w:ascii="Arial" w:hAnsi="Arial" w:cs="Arial"/>
                <w:b/>
                <w:sz w:val="24"/>
                <w:szCs w:val="24"/>
                <w:highlight w:val="yellow"/>
              </w:rPr>
            </w:pPr>
          </w:p>
        </w:tc>
        <w:tc>
          <w:tcPr>
            <w:tcW w:w="3600" w:type="dxa"/>
            <w:shd w:val="clear" w:color="auto" w:fill="auto"/>
          </w:tcPr>
          <w:p w14:paraId="15824EB8" w14:textId="77777777" w:rsidR="00076545" w:rsidRPr="009812CD" w:rsidRDefault="00076545" w:rsidP="002A2F66">
            <w:pPr>
              <w:spacing w:after="0" w:line="240" w:lineRule="auto"/>
              <w:rPr>
                <w:rFonts w:ascii="Arial" w:hAnsi="Arial" w:cs="Arial"/>
                <w:b/>
                <w:sz w:val="24"/>
                <w:szCs w:val="24"/>
              </w:rPr>
            </w:pPr>
          </w:p>
        </w:tc>
        <w:tc>
          <w:tcPr>
            <w:tcW w:w="1998" w:type="dxa"/>
            <w:shd w:val="clear" w:color="auto" w:fill="auto"/>
          </w:tcPr>
          <w:p w14:paraId="4312AC94" w14:textId="77777777" w:rsidR="00076545" w:rsidRPr="009812CD" w:rsidRDefault="00076545" w:rsidP="002A2F66">
            <w:pPr>
              <w:spacing w:after="0" w:line="240" w:lineRule="auto"/>
              <w:rPr>
                <w:rFonts w:ascii="Arial" w:hAnsi="Arial" w:cs="Arial"/>
                <w:b/>
                <w:sz w:val="24"/>
                <w:szCs w:val="24"/>
                <w:highlight w:val="yellow"/>
              </w:rPr>
            </w:pPr>
          </w:p>
        </w:tc>
      </w:tr>
      <w:tr w:rsidR="00DE1EA7" w:rsidRPr="009812CD" w14:paraId="10D07B7D" w14:textId="77777777" w:rsidTr="00AB4C78">
        <w:trPr>
          <w:trHeight w:val="576"/>
        </w:trPr>
        <w:tc>
          <w:tcPr>
            <w:tcW w:w="3978" w:type="dxa"/>
            <w:shd w:val="clear" w:color="auto" w:fill="auto"/>
          </w:tcPr>
          <w:p w14:paraId="71B79587" w14:textId="77777777" w:rsidR="00076545" w:rsidRPr="009812CD" w:rsidRDefault="00076545" w:rsidP="002A2F66">
            <w:pPr>
              <w:spacing w:after="0" w:line="240" w:lineRule="auto"/>
              <w:rPr>
                <w:rFonts w:ascii="Arial" w:hAnsi="Arial" w:cs="Arial"/>
                <w:b/>
                <w:sz w:val="24"/>
                <w:szCs w:val="24"/>
                <w:highlight w:val="yellow"/>
              </w:rPr>
            </w:pPr>
          </w:p>
        </w:tc>
        <w:tc>
          <w:tcPr>
            <w:tcW w:w="3600" w:type="dxa"/>
            <w:shd w:val="clear" w:color="auto" w:fill="auto"/>
          </w:tcPr>
          <w:p w14:paraId="2AF05534" w14:textId="77777777" w:rsidR="00076545" w:rsidRPr="009812CD" w:rsidRDefault="00076545" w:rsidP="002A2F66">
            <w:pPr>
              <w:spacing w:after="0" w:line="240" w:lineRule="auto"/>
              <w:rPr>
                <w:rFonts w:ascii="Arial" w:hAnsi="Arial" w:cs="Arial"/>
                <w:b/>
                <w:sz w:val="24"/>
                <w:szCs w:val="24"/>
              </w:rPr>
            </w:pPr>
          </w:p>
        </w:tc>
        <w:tc>
          <w:tcPr>
            <w:tcW w:w="1998" w:type="dxa"/>
            <w:shd w:val="clear" w:color="auto" w:fill="auto"/>
          </w:tcPr>
          <w:p w14:paraId="61017ACA" w14:textId="77777777" w:rsidR="00076545" w:rsidRPr="009812CD" w:rsidRDefault="00076545" w:rsidP="002A2F66">
            <w:pPr>
              <w:spacing w:after="0" w:line="240" w:lineRule="auto"/>
              <w:rPr>
                <w:rFonts w:ascii="Arial" w:hAnsi="Arial" w:cs="Arial"/>
                <w:b/>
                <w:sz w:val="24"/>
                <w:szCs w:val="24"/>
                <w:highlight w:val="yellow"/>
              </w:rPr>
            </w:pPr>
          </w:p>
        </w:tc>
      </w:tr>
      <w:tr w:rsidR="00DE1EA7" w:rsidRPr="009812CD" w14:paraId="5FC1EEC9" w14:textId="77777777" w:rsidTr="00AB4C78">
        <w:trPr>
          <w:trHeight w:val="576"/>
        </w:trPr>
        <w:tc>
          <w:tcPr>
            <w:tcW w:w="3978" w:type="dxa"/>
            <w:shd w:val="clear" w:color="auto" w:fill="auto"/>
          </w:tcPr>
          <w:p w14:paraId="291E37AA" w14:textId="77777777" w:rsidR="00076545" w:rsidRPr="009812CD" w:rsidRDefault="00076545" w:rsidP="002A2F66">
            <w:pPr>
              <w:spacing w:after="0" w:line="240" w:lineRule="auto"/>
              <w:rPr>
                <w:rFonts w:ascii="Arial" w:hAnsi="Arial" w:cs="Arial"/>
                <w:b/>
                <w:sz w:val="24"/>
                <w:szCs w:val="24"/>
                <w:highlight w:val="yellow"/>
              </w:rPr>
            </w:pPr>
          </w:p>
        </w:tc>
        <w:tc>
          <w:tcPr>
            <w:tcW w:w="3600" w:type="dxa"/>
            <w:shd w:val="clear" w:color="auto" w:fill="auto"/>
          </w:tcPr>
          <w:p w14:paraId="074A32A7" w14:textId="77777777" w:rsidR="00076545" w:rsidRPr="009812CD" w:rsidRDefault="00076545" w:rsidP="002A2F66">
            <w:pPr>
              <w:spacing w:after="0" w:line="240" w:lineRule="auto"/>
              <w:rPr>
                <w:rFonts w:ascii="Arial" w:hAnsi="Arial" w:cs="Arial"/>
                <w:b/>
                <w:sz w:val="24"/>
                <w:szCs w:val="24"/>
              </w:rPr>
            </w:pPr>
          </w:p>
        </w:tc>
        <w:tc>
          <w:tcPr>
            <w:tcW w:w="1998" w:type="dxa"/>
            <w:shd w:val="clear" w:color="auto" w:fill="auto"/>
          </w:tcPr>
          <w:p w14:paraId="4485E57E" w14:textId="77777777" w:rsidR="00076545" w:rsidRPr="009812CD" w:rsidRDefault="00076545" w:rsidP="002A2F66">
            <w:pPr>
              <w:spacing w:after="0" w:line="240" w:lineRule="auto"/>
              <w:rPr>
                <w:rFonts w:ascii="Arial" w:hAnsi="Arial" w:cs="Arial"/>
                <w:b/>
                <w:sz w:val="24"/>
                <w:szCs w:val="24"/>
                <w:highlight w:val="yellow"/>
              </w:rPr>
            </w:pPr>
          </w:p>
        </w:tc>
      </w:tr>
      <w:tr w:rsidR="00DE1EA7" w:rsidRPr="009812CD" w14:paraId="2E320B93" w14:textId="77777777" w:rsidTr="00AB4C78">
        <w:trPr>
          <w:trHeight w:val="576"/>
        </w:trPr>
        <w:tc>
          <w:tcPr>
            <w:tcW w:w="3978" w:type="dxa"/>
            <w:shd w:val="clear" w:color="auto" w:fill="auto"/>
          </w:tcPr>
          <w:p w14:paraId="2DF270F5" w14:textId="77777777" w:rsidR="00076545" w:rsidRPr="009812CD" w:rsidRDefault="00076545" w:rsidP="002A2F66">
            <w:pPr>
              <w:spacing w:after="0" w:line="240" w:lineRule="auto"/>
              <w:rPr>
                <w:rFonts w:ascii="Arial" w:hAnsi="Arial" w:cs="Arial"/>
                <w:b/>
                <w:sz w:val="24"/>
                <w:szCs w:val="24"/>
                <w:highlight w:val="yellow"/>
              </w:rPr>
            </w:pPr>
          </w:p>
        </w:tc>
        <w:tc>
          <w:tcPr>
            <w:tcW w:w="3600" w:type="dxa"/>
            <w:shd w:val="clear" w:color="auto" w:fill="auto"/>
          </w:tcPr>
          <w:p w14:paraId="48E43BF9" w14:textId="77777777" w:rsidR="00076545" w:rsidRPr="009812CD" w:rsidRDefault="00076545" w:rsidP="002A2F66">
            <w:pPr>
              <w:spacing w:after="0" w:line="240" w:lineRule="auto"/>
              <w:rPr>
                <w:rFonts w:ascii="Arial" w:hAnsi="Arial" w:cs="Arial"/>
                <w:b/>
                <w:sz w:val="24"/>
                <w:szCs w:val="24"/>
              </w:rPr>
            </w:pPr>
          </w:p>
        </w:tc>
        <w:tc>
          <w:tcPr>
            <w:tcW w:w="1998" w:type="dxa"/>
            <w:shd w:val="clear" w:color="auto" w:fill="auto"/>
          </w:tcPr>
          <w:p w14:paraId="76DD988B" w14:textId="77777777" w:rsidR="00076545" w:rsidRPr="009812CD" w:rsidRDefault="00076545" w:rsidP="002A2F66">
            <w:pPr>
              <w:spacing w:after="0" w:line="240" w:lineRule="auto"/>
              <w:rPr>
                <w:rFonts w:ascii="Arial" w:hAnsi="Arial" w:cs="Arial"/>
                <w:b/>
                <w:sz w:val="24"/>
                <w:szCs w:val="24"/>
                <w:highlight w:val="yellow"/>
              </w:rPr>
            </w:pPr>
          </w:p>
        </w:tc>
      </w:tr>
      <w:tr w:rsidR="00DE1EA7" w:rsidRPr="009812CD" w14:paraId="4EC0134D" w14:textId="77777777" w:rsidTr="00AB4C78">
        <w:trPr>
          <w:trHeight w:val="576"/>
        </w:trPr>
        <w:tc>
          <w:tcPr>
            <w:tcW w:w="3978" w:type="dxa"/>
            <w:shd w:val="clear" w:color="auto" w:fill="auto"/>
          </w:tcPr>
          <w:p w14:paraId="50F2E2A3" w14:textId="77777777" w:rsidR="00076545" w:rsidRPr="009812CD" w:rsidRDefault="00076545" w:rsidP="002A2F66">
            <w:pPr>
              <w:spacing w:after="0" w:line="240" w:lineRule="auto"/>
              <w:rPr>
                <w:rFonts w:ascii="Arial" w:hAnsi="Arial" w:cs="Arial"/>
                <w:b/>
                <w:sz w:val="24"/>
                <w:szCs w:val="24"/>
                <w:highlight w:val="yellow"/>
              </w:rPr>
            </w:pPr>
          </w:p>
        </w:tc>
        <w:tc>
          <w:tcPr>
            <w:tcW w:w="3600" w:type="dxa"/>
            <w:shd w:val="clear" w:color="auto" w:fill="auto"/>
          </w:tcPr>
          <w:p w14:paraId="10ED780F" w14:textId="77777777" w:rsidR="00076545" w:rsidRPr="009812CD" w:rsidRDefault="00076545" w:rsidP="002A2F66">
            <w:pPr>
              <w:spacing w:after="0" w:line="240" w:lineRule="auto"/>
              <w:rPr>
                <w:rFonts w:ascii="Arial" w:hAnsi="Arial" w:cs="Arial"/>
                <w:b/>
                <w:sz w:val="24"/>
                <w:szCs w:val="24"/>
              </w:rPr>
            </w:pPr>
          </w:p>
        </w:tc>
        <w:tc>
          <w:tcPr>
            <w:tcW w:w="1998" w:type="dxa"/>
            <w:shd w:val="clear" w:color="auto" w:fill="auto"/>
          </w:tcPr>
          <w:p w14:paraId="0123A00F" w14:textId="77777777" w:rsidR="00076545" w:rsidRPr="009812CD" w:rsidRDefault="00076545" w:rsidP="002A2F66">
            <w:pPr>
              <w:spacing w:after="0" w:line="240" w:lineRule="auto"/>
              <w:rPr>
                <w:rFonts w:ascii="Arial" w:hAnsi="Arial" w:cs="Arial"/>
                <w:b/>
                <w:sz w:val="24"/>
                <w:szCs w:val="24"/>
                <w:highlight w:val="yellow"/>
              </w:rPr>
            </w:pPr>
          </w:p>
        </w:tc>
      </w:tr>
      <w:tr w:rsidR="00DE1EA7" w:rsidRPr="009812CD" w14:paraId="481A9B4D" w14:textId="77777777" w:rsidTr="00AB4C78">
        <w:trPr>
          <w:trHeight w:val="576"/>
        </w:trPr>
        <w:tc>
          <w:tcPr>
            <w:tcW w:w="3978" w:type="dxa"/>
            <w:shd w:val="clear" w:color="auto" w:fill="auto"/>
          </w:tcPr>
          <w:p w14:paraId="39B13F20" w14:textId="77777777" w:rsidR="00076545" w:rsidRPr="009812CD" w:rsidRDefault="00076545" w:rsidP="002A2F66">
            <w:pPr>
              <w:spacing w:after="0" w:line="240" w:lineRule="auto"/>
              <w:rPr>
                <w:rFonts w:ascii="Arial" w:hAnsi="Arial" w:cs="Arial"/>
                <w:b/>
                <w:sz w:val="24"/>
                <w:szCs w:val="24"/>
                <w:highlight w:val="yellow"/>
              </w:rPr>
            </w:pPr>
          </w:p>
        </w:tc>
        <w:tc>
          <w:tcPr>
            <w:tcW w:w="3600" w:type="dxa"/>
            <w:shd w:val="clear" w:color="auto" w:fill="auto"/>
          </w:tcPr>
          <w:p w14:paraId="5FCF7EDF" w14:textId="77777777" w:rsidR="00076545" w:rsidRPr="009812CD" w:rsidRDefault="00076545" w:rsidP="002A2F66">
            <w:pPr>
              <w:spacing w:after="0" w:line="240" w:lineRule="auto"/>
              <w:rPr>
                <w:rFonts w:ascii="Arial" w:hAnsi="Arial" w:cs="Arial"/>
                <w:b/>
                <w:sz w:val="24"/>
                <w:szCs w:val="24"/>
              </w:rPr>
            </w:pPr>
          </w:p>
        </w:tc>
        <w:tc>
          <w:tcPr>
            <w:tcW w:w="1998" w:type="dxa"/>
            <w:shd w:val="clear" w:color="auto" w:fill="auto"/>
          </w:tcPr>
          <w:p w14:paraId="36431F75" w14:textId="77777777" w:rsidR="00076545" w:rsidRPr="009812CD" w:rsidRDefault="00076545" w:rsidP="002A2F66">
            <w:pPr>
              <w:spacing w:after="0" w:line="240" w:lineRule="auto"/>
              <w:rPr>
                <w:rFonts w:ascii="Arial" w:hAnsi="Arial" w:cs="Arial"/>
                <w:b/>
                <w:sz w:val="24"/>
                <w:szCs w:val="24"/>
                <w:highlight w:val="yellow"/>
              </w:rPr>
            </w:pPr>
          </w:p>
        </w:tc>
      </w:tr>
      <w:tr w:rsidR="00DE1EA7" w:rsidRPr="009812CD" w14:paraId="556AF83F" w14:textId="77777777" w:rsidTr="00AB4C78">
        <w:trPr>
          <w:trHeight w:val="576"/>
        </w:trPr>
        <w:tc>
          <w:tcPr>
            <w:tcW w:w="3978" w:type="dxa"/>
            <w:shd w:val="clear" w:color="auto" w:fill="auto"/>
          </w:tcPr>
          <w:p w14:paraId="3FC4C3F8" w14:textId="77777777" w:rsidR="00076545" w:rsidRPr="009812CD" w:rsidRDefault="00076545" w:rsidP="002A2F66">
            <w:pPr>
              <w:spacing w:after="0" w:line="240" w:lineRule="auto"/>
              <w:rPr>
                <w:rFonts w:ascii="Arial" w:hAnsi="Arial" w:cs="Arial"/>
                <w:b/>
                <w:sz w:val="24"/>
                <w:szCs w:val="24"/>
                <w:highlight w:val="yellow"/>
              </w:rPr>
            </w:pPr>
          </w:p>
        </w:tc>
        <w:tc>
          <w:tcPr>
            <w:tcW w:w="3600" w:type="dxa"/>
            <w:shd w:val="clear" w:color="auto" w:fill="auto"/>
          </w:tcPr>
          <w:p w14:paraId="7A9EE99E" w14:textId="77777777" w:rsidR="00076545" w:rsidRPr="009812CD" w:rsidRDefault="00076545" w:rsidP="002A2F66">
            <w:pPr>
              <w:spacing w:after="0" w:line="240" w:lineRule="auto"/>
              <w:rPr>
                <w:rFonts w:ascii="Arial" w:hAnsi="Arial" w:cs="Arial"/>
                <w:b/>
                <w:sz w:val="24"/>
                <w:szCs w:val="24"/>
              </w:rPr>
            </w:pPr>
          </w:p>
        </w:tc>
        <w:tc>
          <w:tcPr>
            <w:tcW w:w="1998" w:type="dxa"/>
            <w:shd w:val="clear" w:color="auto" w:fill="auto"/>
          </w:tcPr>
          <w:p w14:paraId="3D753B26" w14:textId="77777777" w:rsidR="00076545" w:rsidRPr="009812CD" w:rsidRDefault="00076545" w:rsidP="002A2F66">
            <w:pPr>
              <w:spacing w:after="0" w:line="240" w:lineRule="auto"/>
              <w:rPr>
                <w:rFonts w:ascii="Arial" w:hAnsi="Arial" w:cs="Arial"/>
                <w:b/>
                <w:sz w:val="24"/>
                <w:szCs w:val="24"/>
                <w:highlight w:val="yellow"/>
              </w:rPr>
            </w:pPr>
          </w:p>
        </w:tc>
      </w:tr>
      <w:tr w:rsidR="00DE1EA7" w:rsidRPr="009812CD" w14:paraId="32886699" w14:textId="77777777" w:rsidTr="00AB4C78">
        <w:trPr>
          <w:trHeight w:val="576"/>
        </w:trPr>
        <w:tc>
          <w:tcPr>
            <w:tcW w:w="3978" w:type="dxa"/>
            <w:shd w:val="clear" w:color="auto" w:fill="auto"/>
          </w:tcPr>
          <w:p w14:paraId="03C261C1" w14:textId="77777777" w:rsidR="00076545" w:rsidRPr="009812CD" w:rsidRDefault="00076545" w:rsidP="002A2F66">
            <w:pPr>
              <w:spacing w:after="0" w:line="240" w:lineRule="auto"/>
              <w:rPr>
                <w:rFonts w:ascii="Arial" w:hAnsi="Arial" w:cs="Arial"/>
                <w:b/>
                <w:sz w:val="24"/>
                <w:szCs w:val="24"/>
                <w:highlight w:val="yellow"/>
              </w:rPr>
            </w:pPr>
          </w:p>
        </w:tc>
        <w:tc>
          <w:tcPr>
            <w:tcW w:w="3600" w:type="dxa"/>
            <w:shd w:val="clear" w:color="auto" w:fill="auto"/>
          </w:tcPr>
          <w:p w14:paraId="532CECEC" w14:textId="77777777" w:rsidR="00076545" w:rsidRPr="009812CD" w:rsidRDefault="00076545" w:rsidP="002A2F66">
            <w:pPr>
              <w:spacing w:after="0" w:line="240" w:lineRule="auto"/>
              <w:rPr>
                <w:rFonts w:ascii="Arial" w:hAnsi="Arial" w:cs="Arial"/>
                <w:b/>
                <w:sz w:val="24"/>
                <w:szCs w:val="24"/>
              </w:rPr>
            </w:pPr>
          </w:p>
        </w:tc>
        <w:tc>
          <w:tcPr>
            <w:tcW w:w="1998" w:type="dxa"/>
            <w:shd w:val="clear" w:color="auto" w:fill="auto"/>
          </w:tcPr>
          <w:p w14:paraId="7D8A0255" w14:textId="77777777" w:rsidR="00076545" w:rsidRPr="009812CD" w:rsidRDefault="00076545" w:rsidP="002A2F66">
            <w:pPr>
              <w:spacing w:after="0" w:line="240" w:lineRule="auto"/>
              <w:rPr>
                <w:rFonts w:ascii="Arial" w:hAnsi="Arial" w:cs="Arial"/>
                <w:b/>
                <w:sz w:val="24"/>
                <w:szCs w:val="24"/>
                <w:highlight w:val="yellow"/>
              </w:rPr>
            </w:pPr>
          </w:p>
        </w:tc>
      </w:tr>
    </w:tbl>
    <w:p w14:paraId="35D4CED4" w14:textId="77777777" w:rsidR="00C212CD" w:rsidRPr="009812CD" w:rsidRDefault="00C212CD" w:rsidP="001B31B0">
      <w:pPr>
        <w:rPr>
          <w:rFonts w:ascii="Arial" w:hAnsi="Arial" w:cs="Arial"/>
          <w:sz w:val="24"/>
          <w:szCs w:val="24"/>
        </w:rPr>
      </w:pPr>
    </w:p>
    <w:sectPr w:rsidR="00C212CD" w:rsidRPr="009812C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FFBDF" w14:textId="77777777" w:rsidR="0045040B" w:rsidRDefault="0045040B" w:rsidP="00076545">
      <w:pPr>
        <w:spacing w:after="0" w:line="240" w:lineRule="auto"/>
      </w:pPr>
      <w:r>
        <w:separator/>
      </w:r>
    </w:p>
  </w:endnote>
  <w:endnote w:type="continuationSeparator" w:id="0">
    <w:p w14:paraId="229F3F9E" w14:textId="77777777" w:rsidR="0045040B" w:rsidRDefault="0045040B" w:rsidP="0007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 w:type="pct"/>
      <w:tblCellMar>
        <w:top w:w="72" w:type="dxa"/>
        <w:left w:w="115" w:type="dxa"/>
        <w:bottom w:w="72" w:type="dxa"/>
        <w:right w:w="115" w:type="dxa"/>
      </w:tblCellMar>
      <w:tblLook w:val="04A0" w:firstRow="1" w:lastRow="0" w:firstColumn="1" w:lastColumn="0" w:noHBand="0" w:noVBand="1"/>
    </w:tblPr>
    <w:tblGrid>
      <w:gridCol w:w="936"/>
    </w:tblGrid>
    <w:tr w:rsidR="00ED4AEE" w14:paraId="1FCBB8C3" w14:textId="77777777" w:rsidTr="00ED4AEE">
      <w:tc>
        <w:tcPr>
          <w:tcW w:w="5000" w:type="pct"/>
          <w:tcBorders>
            <w:top w:val="single" w:sz="4" w:space="0" w:color="C0504D" w:themeColor="accent2"/>
          </w:tcBorders>
          <w:shd w:val="clear" w:color="auto" w:fill="E36C0A" w:themeFill="accent6" w:themeFillShade="BF"/>
        </w:tcPr>
        <w:p w14:paraId="563DE6CA" w14:textId="58C666DE" w:rsidR="00ED4AEE" w:rsidRPr="00E0172C" w:rsidRDefault="00ED4AEE">
          <w:pPr>
            <w:pStyle w:val="Header"/>
            <w:rPr>
              <w:color w:val="FF0000"/>
            </w:rPr>
          </w:pPr>
          <w:r>
            <w:fldChar w:fldCharType="begin"/>
          </w:r>
          <w:r>
            <w:instrText xml:space="preserve"> PAGE   \* MERGEFORMAT </w:instrText>
          </w:r>
          <w:r>
            <w:fldChar w:fldCharType="separate"/>
          </w:r>
          <w:r w:rsidR="00385541" w:rsidRPr="00385541">
            <w:rPr>
              <w:noProof/>
              <w:color w:val="FFFFFF" w:themeColor="background1"/>
            </w:rPr>
            <w:t>1</w:t>
          </w:r>
          <w:r>
            <w:rPr>
              <w:noProof/>
              <w:color w:val="FFFFFF" w:themeColor="background1"/>
            </w:rPr>
            <w:fldChar w:fldCharType="end"/>
          </w:r>
        </w:p>
      </w:tc>
    </w:tr>
  </w:tbl>
  <w:p w14:paraId="657BE176" w14:textId="77777777" w:rsidR="00E0172C" w:rsidRDefault="00E0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EC5FF" w14:textId="77777777" w:rsidR="0045040B" w:rsidRDefault="0045040B" w:rsidP="00076545">
      <w:pPr>
        <w:spacing w:after="0" w:line="240" w:lineRule="auto"/>
      </w:pPr>
      <w:r>
        <w:separator/>
      </w:r>
    </w:p>
  </w:footnote>
  <w:footnote w:type="continuationSeparator" w:id="0">
    <w:p w14:paraId="3ACDE5BC" w14:textId="77777777" w:rsidR="0045040B" w:rsidRDefault="0045040B" w:rsidP="0007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C3E5" w14:textId="77777777" w:rsidR="00076545" w:rsidRPr="005E708F" w:rsidRDefault="00076545" w:rsidP="009132F1">
    <w:pPr>
      <w:pStyle w:val="Header"/>
      <w:jc w:val="center"/>
      <w:rPr>
        <w:rFonts w:ascii="Times New Roman" w:hAnsi="Times New Roman" w:cs="Times New Roman"/>
        <w:sz w:val="20"/>
      </w:rPr>
    </w:pPr>
  </w:p>
  <w:p w14:paraId="489CF751" w14:textId="77777777" w:rsidR="00076545" w:rsidRDefault="0007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F48"/>
    <w:multiLevelType w:val="hybridMultilevel"/>
    <w:tmpl w:val="DB500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67B0F"/>
    <w:multiLevelType w:val="hybridMultilevel"/>
    <w:tmpl w:val="8A068B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7D3AB7"/>
    <w:multiLevelType w:val="hybridMultilevel"/>
    <w:tmpl w:val="9420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A08CB"/>
    <w:multiLevelType w:val="hybridMultilevel"/>
    <w:tmpl w:val="02A82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30469"/>
    <w:multiLevelType w:val="hybridMultilevel"/>
    <w:tmpl w:val="9A66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11E23"/>
    <w:multiLevelType w:val="hybridMultilevel"/>
    <w:tmpl w:val="0882AE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8148E"/>
    <w:multiLevelType w:val="hybridMultilevel"/>
    <w:tmpl w:val="4A1C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8A6809"/>
    <w:multiLevelType w:val="hybridMultilevel"/>
    <w:tmpl w:val="C50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3203250"/>
    <w:multiLevelType w:val="hybridMultilevel"/>
    <w:tmpl w:val="B15C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93605A"/>
    <w:multiLevelType w:val="hybridMultilevel"/>
    <w:tmpl w:val="238C229A"/>
    <w:lvl w:ilvl="0" w:tplc="26FACE90">
      <w:start w:val="1"/>
      <w:numFmt w:val="decimal"/>
      <w:lvlText w:val="%1."/>
      <w:lvlJc w:val="left"/>
      <w:pPr>
        <w:ind w:left="360" w:hanging="360"/>
      </w:pPr>
      <w:rPr>
        <w:rFonts w:hint="default"/>
        <w:b/>
        <w:color w:val="auto"/>
        <w:sz w:val="24"/>
      </w:rPr>
    </w:lvl>
    <w:lvl w:ilvl="1" w:tplc="E376EB12">
      <w:start w:val="1"/>
      <w:numFmt w:val="lowerLetter"/>
      <w:lvlText w:val="%2."/>
      <w:lvlJc w:val="left"/>
      <w:pPr>
        <w:ind w:left="1080" w:hanging="360"/>
      </w:pPr>
      <w:rPr>
        <w:b w:val="0"/>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B3139B"/>
    <w:multiLevelType w:val="hybridMultilevel"/>
    <w:tmpl w:val="B61E1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04035C7"/>
    <w:multiLevelType w:val="hybridMultilevel"/>
    <w:tmpl w:val="DE782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3AE5471"/>
    <w:multiLevelType w:val="hybridMultilevel"/>
    <w:tmpl w:val="8A8EE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5EA199A"/>
    <w:multiLevelType w:val="hybridMultilevel"/>
    <w:tmpl w:val="BB180B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8B249C"/>
    <w:multiLevelType w:val="hybridMultilevel"/>
    <w:tmpl w:val="2946D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C83A66"/>
    <w:multiLevelType w:val="hybridMultilevel"/>
    <w:tmpl w:val="124E780E"/>
    <w:lvl w:ilvl="0" w:tplc="04090001">
      <w:start w:val="1"/>
      <w:numFmt w:val="bullet"/>
      <w:lvlText w:val=""/>
      <w:lvlJc w:val="left"/>
      <w:pPr>
        <w:ind w:left="720" w:hanging="360"/>
      </w:pPr>
      <w:rPr>
        <w:rFonts w:ascii="Symbol" w:hAnsi="Symbol" w:hint="default"/>
        <w:b/>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17EF7"/>
    <w:multiLevelType w:val="hybridMultilevel"/>
    <w:tmpl w:val="C5109DFE"/>
    <w:lvl w:ilvl="0" w:tplc="D8EEB22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43B96"/>
    <w:multiLevelType w:val="hybridMultilevel"/>
    <w:tmpl w:val="5E7AE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8"/>
  </w:num>
  <w:num w:numId="4">
    <w:abstractNumId w:val="15"/>
  </w:num>
  <w:num w:numId="5">
    <w:abstractNumId w:val="16"/>
  </w:num>
  <w:num w:numId="6">
    <w:abstractNumId w:val="12"/>
  </w:num>
  <w:num w:numId="7">
    <w:abstractNumId w:val="9"/>
  </w:num>
  <w:num w:numId="8">
    <w:abstractNumId w:val="1"/>
  </w:num>
  <w:num w:numId="9">
    <w:abstractNumId w:val="3"/>
  </w:num>
  <w:num w:numId="10">
    <w:abstractNumId w:val="18"/>
  </w:num>
  <w:num w:numId="11">
    <w:abstractNumId w:val="6"/>
  </w:num>
  <w:num w:numId="12">
    <w:abstractNumId w:val="22"/>
  </w:num>
  <w:num w:numId="13">
    <w:abstractNumId w:val="14"/>
  </w:num>
  <w:num w:numId="14">
    <w:abstractNumId w:val="24"/>
  </w:num>
  <w:num w:numId="15">
    <w:abstractNumId w:val="20"/>
  </w:num>
  <w:num w:numId="16">
    <w:abstractNumId w:val="19"/>
  </w:num>
  <w:num w:numId="17">
    <w:abstractNumId w:val="0"/>
  </w:num>
  <w:num w:numId="18">
    <w:abstractNumId w:val="13"/>
  </w:num>
  <w:num w:numId="19">
    <w:abstractNumId w:val="10"/>
  </w:num>
  <w:num w:numId="20">
    <w:abstractNumId w:val="17"/>
  </w:num>
  <w:num w:numId="21">
    <w:abstractNumId w:val="2"/>
  </w:num>
  <w:num w:numId="22">
    <w:abstractNumId w:val="5"/>
  </w:num>
  <w:num w:numId="23">
    <w:abstractNumId w:val="21"/>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45"/>
    <w:rsid w:val="00001470"/>
    <w:rsid w:val="0001201B"/>
    <w:rsid w:val="00022F0B"/>
    <w:rsid w:val="00027958"/>
    <w:rsid w:val="00030619"/>
    <w:rsid w:val="0006541E"/>
    <w:rsid w:val="00076545"/>
    <w:rsid w:val="000A0F2B"/>
    <w:rsid w:val="000A254A"/>
    <w:rsid w:val="000B7048"/>
    <w:rsid w:val="000B73AA"/>
    <w:rsid w:val="000C5436"/>
    <w:rsid w:val="000D5A37"/>
    <w:rsid w:val="000F3757"/>
    <w:rsid w:val="001239D1"/>
    <w:rsid w:val="00144C40"/>
    <w:rsid w:val="0014510F"/>
    <w:rsid w:val="00146F04"/>
    <w:rsid w:val="00154C6B"/>
    <w:rsid w:val="00193212"/>
    <w:rsid w:val="001B31B0"/>
    <w:rsid w:val="001C3A87"/>
    <w:rsid w:val="001C3D93"/>
    <w:rsid w:val="001D5B93"/>
    <w:rsid w:val="001D7757"/>
    <w:rsid w:val="001F15B7"/>
    <w:rsid w:val="001F1763"/>
    <w:rsid w:val="001F28D5"/>
    <w:rsid w:val="00213705"/>
    <w:rsid w:val="00213C5A"/>
    <w:rsid w:val="00237641"/>
    <w:rsid w:val="002653A6"/>
    <w:rsid w:val="002776CD"/>
    <w:rsid w:val="00281F9C"/>
    <w:rsid w:val="00293A3C"/>
    <w:rsid w:val="00295793"/>
    <w:rsid w:val="002B5DC4"/>
    <w:rsid w:val="002C72A0"/>
    <w:rsid w:val="002D4CD1"/>
    <w:rsid w:val="002D7012"/>
    <w:rsid w:val="002E0166"/>
    <w:rsid w:val="002F473E"/>
    <w:rsid w:val="00300826"/>
    <w:rsid w:val="00304322"/>
    <w:rsid w:val="00342461"/>
    <w:rsid w:val="00361963"/>
    <w:rsid w:val="00372B7E"/>
    <w:rsid w:val="00372EE6"/>
    <w:rsid w:val="00382153"/>
    <w:rsid w:val="00385541"/>
    <w:rsid w:val="003A24AF"/>
    <w:rsid w:val="003D3759"/>
    <w:rsid w:val="003E59F9"/>
    <w:rsid w:val="0040727B"/>
    <w:rsid w:val="004162DB"/>
    <w:rsid w:val="00422833"/>
    <w:rsid w:val="00440243"/>
    <w:rsid w:val="0045040B"/>
    <w:rsid w:val="0045541B"/>
    <w:rsid w:val="00462792"/>
    <w:rsid w:val="0048129E"/>
    <w:rsid w:val="004E35D3"/>
    <w:rsid w:val="004F6B49"/>
    <w:rsid w:val="00501792"/>
    <w:rsid w:val="00521F8B"/>
    <w:rsid w:val="005313DB"/>
    <w:rsid w:val="005325F7"/>
    <w:rsid w:val="005336DD"/>
    <w:rsid w:val="00551685"/>
    <w:rsid w:val="00560847"/>
    <w:rsid w:val="00584966"/>
    <w:rsid w:val="005A3875"/>
    <w:rsid w:val="005B5E45"/>
    <w:rsid w:val="005C3A4B"/>
    <w:rsid w:val="005E2E7B"/>
    <w:rsid w:val="005E708F"/>
    <w:rsid w:val="006018F8"/>
    <w:rsid w:val="00676C7A"/>
    <w:rsid w:val="00685061"/>
    <w:rsid w:val="00691376"/>
    <w:rsid w:val="006D190C"/>
    <w:rsid w:val="006E7A02"/>
    <w:rsid w:val="006F4D26"/>
    <w:rsid w:val="00701EE3"/>
    <w:rsid w:val="007118FD"/>
    <w:rsid w:val="0072076E"/>
    <w:rsid w:val="00725125"/>
    <w:rsid w:val="007449C3"/>
    <w:rsid w:val="007679F9"/>
    <w:rsid w:val="00787134"/>
    <w:rsid w:val="007B4759"/>
    <w:rsid w:val="007C13DE"/>
    <w:rsid w:val="007C2C9C"/>
    <w:rsid w:val="007D6906"/>
    <w:rsid w:val="007E6524"/>
    <w:rsid w:val="007E6F34"/>
    <w:rsid w:val="007F759B"/>
    <w:rsid w:val="00802149"/>
    <w:rsid w:val="00823A55"/>
    <w:rsid w:val="00831443"/>
    <w:rsid w:val="00881380"/>
    <w:rsid w:val="008A0158"/>
    <w:rsid w:val="008D471C"/>
    <w:rsid w:val="00904C68"/>
    <w:rsid w:val="00912B49"/>
    <w:rsid w:val="009132F1"/>
    <w:rsid w:val="00914760"/>
    <w:rsid w:val="00920E36"/>
    <w:rsid w:val="00924E38"/>
    <w:rsid w:val="00925977"/>
    <w:rsid w:val="0094569C"/>
    <w:rsid w:val="0095041F"/>
    <w:rsid w:val="00953F13"/>
    <w:rsid w:val="009548B1"/>
    <w:rsid w:val="009724CE"/>
    <w:rsid w:val="00974BD2"/>
    <w:rsid w:val="009812CD"/>
    <w:rsid w:val="00985636"/>
    <w:rsid w:val="00986024"/>
    <w:rsid w:val="009949F8"/>
    <w:rsid w:val="00997B4D"/>
    <w:rsid w:val="009B4B3F"/>
    <w:rsid w:val="009D318D"/>
    <w:rsid w:val="009E3557"/>
    <w:rsid w:val="009E6179"/>
    <w:rsid w:val="00A04F8D"/>
    <w:rsid w:val="00A32EF0"/>
    <w:rsid w:val="00A43F7F"/>
    <w:rsid w:val="00A47CC1"/>
    <w:rsid w:val="00A47FCA"/>
    <w:rsid w:val="00A520DC"/>
    <w:rsid w:val="00A83349"/>
    <w:rsid w:val="00A92914"/>
    <w:rsid w:val="00AA21B6"/>
    <w:rsid w:val="00AB4C78"/>
    <w:rsid w:val="00AB667A"/>
    <w:rsid w:val="00AD65D4"/>
    <w:rsid w:val="00AE5E43"/>
    <w:rsid w:val="00AE7E05"/>
    <w:rsid w:val="00B16B66"/>
    <w:rsid w:val="00B2317C"/>
    <w:rsid w:val="00B246B4"/>
    <w:rsid w:val="00B249EC"/>
    <w:rsid w:val="00B262AC"/>
    <w:rsid w:val="00B30EE9"/>
    <w:rsid w:val="00B47C01"/>
    <w:rsid w:val="00B5638E"/>
    <w:rsid w:val="00B60227"/>
    <w:rsid w:val="00B929EE"/>
    <w:rsid w:val="00BB13A3"/>
    <w:rsid w:val="00BF1B52"/>
    <w:rsid w:val="00BF2D10"/>
    <w:rsid w:val="00BF4B1F"/>
    <w:rsid w:val="00BF67A3"/>
    <w:rsid w:val="00BF78BC"/>
    <w:rsid w:val="00C05260"/>
    <w:rsid w:val="00C0560C"/>
    <w:rsid w:val="00C115FC"/>
    <w:rsid w:val="00C12A1D"/>
    <w:rsid w:val="00C13EAA"/>
    <w:rsid w:val="00C20EC7"/>
    <w:rsid w:val="00C212CD"/>
    <w:rsid w:val="00C4016F"/>
    <w:rsid w:val="00C459B6"/>
    <w:rsid w:val="00C60553"/>
    <w:rsid w:val="00C61A52"/>
    <w:rsid w:val="00C653D0"/>
    <w:rsid w:val="00C65BD4"/>
    <w:rsid w:val="00C73630"/>
    <w:rsid w:val="00CC2FF5"/>
    <w:rsid w:val="00CC3EAB"/>
    <w:rsid w:val="00D03517"/>
    <w:rsid w:val="00D26C21"/>
    <w:rsid w:val="00D662A6"/>
    <w:rsid w:val="00D76E93"/>
    <w:rsid w:val="00D80843"/>
    <w:rsid w:val="00D957BC"/>
    <w:rsid w:val="00DD67DF"/>
    <w:rsid w:val="00DE1EA7"/>
    <w:rsid w:val="00E0172C"/>
    <w:rsid w:val="00E4467D"/>
    <w:rsid w:val="00E53D12"/>
    <w:rsid w:val="00E65E81"/>
    <w:rsid w:val="00E8313E"/>
    <w:rsid w:val="00E84FE2"/>
    <w:rsid w:val="00E92FCA"/>
    <w:rsid w:val="00EA37A9"/>
    <w:rsid w:val="00EA56A9"/>
    <w:rsid w:val="00EB523E"/>
    <w:rsid w:val="00ED4AEE"/>
    <w:rsid w:val="00EF004F"/>
    <w:rsid w:val="00EF1BDC"/>
    <w:rsid w:val="00EF5D06"/>
    <w:rsid w:val="00EF61AE"/>
    <w:rsid w:val="00F12889"/>
    <w:rsid w:val="00F23751"/>
    <w:rsid w:val="00F674BA"/>
    <w:rsid w:val="00F81BC4"/>
    <w:rsid w:val="00F87C14"/>
    <w:rsid w:val="00F92253"/>
    <w:rsid w:val="00FA7118"/>
    <w:rsid w:val="00FB7F04"/>
    <w:rsid w:val="57F82617"/>
    <w:rsid w:val="68F332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636E5F"/>
  <w15:docId w15:val="{B98AA0CA-F32D-4840-9401-E16DD5A6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45"/>
  </w:style>
  <w:style w:type="paragraph" w:styleId="Footer">
    <w:name w:val="footer"/>
    <w:basedOn w:val="Normal"/>
    <w:link w:val="FooterChar"/>
    <w:uiPriority w:val="99"/>
    <w:unhideWhenUsed/>
    <w:rsid w:val="0007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45"/>
  </w:style>
  <w:style w:type="character" w:styleId="PlaceholderText">
    <w:name w:val="Placeholder Text"/>
    <w:uiPriority w:val="99"/>
    <w:semiHidden/>
    <w:rsid w:val="00076545"/>
    <w:rPr>
      <w:color w:val="808080"/>
    </w:rPr>
  </w:style>
  <w:style w:type="character" w:styleId="Hyperlink">
    <w:name w:val="Hyperlink"/>
    <w:unhideWhenUsed/>
    <w:rsid w:val="00076545"/>
    <w:rPr>
      <w:color w:val="0000FF"/>
      <w:u w:val="single"/>
    </w:rPr>
  </w:style>
  <w:style w:type="paragraph" w:styleId="NoSpacing">
    <w:name w:val="No Spacing"/>
    <w:uiPriority w:val="1"/>
    <w:qFormat/>
    <w:rsid w:val="00076545"/>
    <w:pPr>
      <w:spacing w:after="0" w:line="240" w:lineRule="auto"/>
    </w:pPr>
    <w:rPr>
      <w:rFonts w:ascii="Calibri" w:eastAsia="Calibri" w:hAnsi="Calibri" w:cs="Times New Roman"/>
    </w:rPr>
  </w:style>
  <w:style w:type="paragraph" w:styleId="NormalWeb">
    <w:name w:val="Normal (Web)"/>
    <w:basedOn w:val="Normal"/>
    <w:rsid w:val="000765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076545"/>
    <w:pPr>
      <w:ind w:left="720"/>
      <w:contextualSpacing/>
    </w:pPr>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076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5"/>
    <w:rPr>
      <w:rFonts w:ascii="Tahoma" w:hAnsi="Tahoma" w:cs="Tahoma"/>
      <w:sz w:val="16"/>
      <w:szCs w:val="16"/>
    </w:rPr>
  </w:style>
  <w:style w:type="paragraph" w:styleId="NormalIndent">
    <w:name w:val="Normal Indent"/>
    <w:basedOn w:val="Normal"/>
    <w:rsid w:val="00C459B6"/>
    <w:pPr>
      <w:spacing w:after="120" w:line="240" w:lineRule="auto"/>
      <w:ind w:left="720"/>
      <w:jc w:val="both"/>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BB13A3"/>
    <w:rPr>
      <w:color w:val="800080" w:themeColor="followedHyperlink"/>
      <w:u w:val="single"/>
    </w:rPr>
  </w:style>
  <w:style w:type="character" w:customStyle="1" w:styleId="UnresolvedMention1">
    <w:name w:val="Unresolved Mention1"/>
    <w:basedOn w:val="DefaultParagraphFont"/>
    <w:uiPriority w:val="99"/>
    <w:rsid w:val="00B30EE9"/>
    <w:rPr>
      <w:color w:val="605E5C"/>
      <w:shd w:val="clear" w:color="auto" w:fill="E1DFDD"/>
    </w:rPr>
  </w:style>
  <w:style w:type="table" w:styleId="TableGrid">
    <w:name w:val="Table Grid"/>
    <w:basedOn w:val="TableNormal"/>
    <w:uiPriority w:val="59"/>
    <w:rsid w:val="00012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6C7A"/>
    <w:rPr>
      <w:sz w:val="16"/>
      <w:szCs w:val="16"/>
    </w:rPr>
  </w:style>
  <w:style w:type="paragraph" w:styleId="CommentText">
    <w:name w:val="annotation text"/>
    <w:basedOn w:val="Normal"/>
    <w:link w:val="CommentTextChar"/>
    <w:uiPriority w:val="99"/>
    <w:semiHidden/>
    <w:unhideWhenUsed/>
    <w:rsid w:val="00676C7A"/>
    <w:pPr>
      <w:spacing w:line="240" w:lineRule="auto"/>
    </w:pPr>
    <w:rPr>
      <w:sz w:val="20"/>
      <w:szCs w:val="20"/>
    </w:rPr>
  </w:style>
  <w:style w:type="character" w:customStyle="1" w:styleId="CommentTextChar">
    <w:name w:val="Comment Text Char"/>
    <w:basedOn w:val="DefaultParagraphFont"/>
    <w:link w:val="CommentText"/>
    <w:uiPriority w:val="99"/>
    <w:semiHidden/>
    <w:rsid w:val="00676C7A"/>
    <w:rPr>
      <w:sz w:val="20"/>
      <w:szCs w:val="20"/>
    </w:rPr>
  </w:style>
  <w:style w:type="paragraph" w:styleId="CommentSubject">
    <w:name w:val="annotation subject"/>
    <w:basedOn w:val="CommentText"/>
    <w:next w:val="CommentText"/>
    <w:link w:val="CommentSubjectChar"/>
    <w:uiPriority w:val="99"/>
    <w:semiHidden/>
    <w:unhideWhenUsed/>
    <w:rsid w:val="00676C7A"/>
    <w:rPr>
      <w:b/>
      <w:bCs/>
    </w:rPr>
  </w:style>
  <w:style w:type="character" w:customStyle="1" w:styleId="CommentSubjectChar">
    <w:name w:val="Comment Subject Char"/>
    <w:basedOn w:val="CommentTextChar"/>
    <w:link w:val="CommentSubject"/>
    <w:uiPriority w:val="99"/>
    <w:semiHidden/>
    <w:rsid w:val="00676C7A"/>
    <w:rPr>
      <w:b/>
      <w:bCs/>
      <w:sz w:val="20"/>
      <w:szCs w:val="20"/>
    </w:rPr>
  </w:style>
  <w:style w:type="character" w:styleId="UnresolvedMention">
    <w:name w:val="Unresolved Mention"/>
    <w:basedOn w:val="DefaultParagraphFont"/>
    <w:uiPriority w:val="99"/>
    <w:semiHidden/>
    <w:unhideWhenUsed/>
    <w:rsid w:val="00277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869708">
      <w:bodyDiv w:val="1"/>
      <w:marLeft w:val="0"/>
      <w:marRight w:val="0"/>
      <w:marTop w:val="0"/>
      <w:marBottom w:val="0"/>
      <w:divBdr>
        <w:top w:val="none" w:sz="0" w:space="0" w:color="auto"/>
        <w:left w:val="none" w:sz="0" w:space="0" w:color="auto"/>
        <w:bottom w:val="none" w:sz="0" w:space="0" w:color="auto"/>
        <w:right w:val="none" w:sz="0" w:space="0" w:color="auto"/>
      </w:divBdr>
    </w:div>
    <w:div w:id="4948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55BA233C6CB744B180D60EBE2CC753" ma:contentTypeVersion="13" ma:contentTypeDescription="Create a new document." ma:contentTypeScope="" ma:versionID="822148ed3ae9a0992e52863898ce827a">
  <xsd:schema xmlns:xsd="http://www.w3.org/2001/XMLSchema" xmlns:xs="http://www.w3.org/2001/XMLSchema" xmlns:p="http://schemas.microsoft.com/office/2006/metadata/properties" xmlns:ns3="f4ebfa67-3568-4d20-b84f-e9f5e39e4078" xmlns:ns4="e9145366-2534-4032-82ac-09e784ee608e" targetNamespace="http://schemas.microsoft.com/office/2006/metadata/properties" ma:root="true" ma:fieldsID="1ffe3c24ac19f917c4430709b0c7598b" ns3:_="" ns4:_="">
    <xsd:import namespace="f4ebfa67-3568-4d20-b84f-e9f5e39e4078"/>
    <xsd:import namespace="e9145366-2534-4032-82ac-09e784ee60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bfa67-3568-4d20-b84f-e9f5e39e4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45366-2534-4032-82ac-09e784ee60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AFAFF-2D89-416F-9AC9-483F50F73801}">
  <ds:schemaRefs>
    <ds:schemaRef ds:uri="http://schemas.microsoft.com/sharepoint/v3/contenttype/forms"/>
  </ds:schemaRefs>
</ds:datastoreItem>
</file>

<file path=customXml/itemProps2.xml><?xml version="1.0" encoding="utf-8"?>
<ds:datastoreItem xmlns:ds="http://schemas.openxmlformats.org/officeDocument/2006/customXml" ds:itemID="{9BC3A4ED-C6D7-4D6E-BB58-868B542E8B13}">
  <ds:schemaRefs>
    <ds:schemaRef ds:uri="f4ebfa67-3568-4d20-b84f-e9f5e39e4078"/>
    <ds:schemaRef ds:uri="http://schemas.microsoft.com/office/2006/metadata/properties"/>
    <ds:schemaRef ds:uri="http://schemas.openxmlformats.org/package/2006/metadata/core-properties"/>
    <ds:schemaRef ds:uri="e9145366-2534-4032-82ac-09e784ee608e"/>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93423445-F7DD-4B64-A5F0-E76765802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bfa67-3568-4d20-b84f-e9f5e39e4078"/>
    <ds:schemaRef ds:uri="e9145366-2534-4032-82ac-09e784ee6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3384D8-E2D9-440C-A189-C467BA03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Melissa Terry</cp:lastModifiedBy>
  <cp:revision>5</cp:revision>
  <dcterms:created xsi:type="dcterms:W3CDTF">2021-11-12T13:53:00Z</dcterms:created>
  <dcterms:modified xsi:type="dcterms:W3CDTF">2022-11-08T23:43:00Z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0x0101006655BA233C6CB744B180D60EBE2CC753</vt:lpwstr>
  </property>
</Properties>
</file>